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760152" w:rsidP="00033E4D">
            <w:pPr>
              <w:jc w:val="center"/>
              <w:rPr>
                <w:sz w:val="28"/>
                <w:szCs w:val="28"/>
              </w:rPr>
            </w:pPr>
            <w:permStart w:id="180315903" w:edGrp="everyone"/>
            <w:r>
              <w:rPr>
                <w:sz w:val="28"/>
                <w:szCs w:val="28"/>
              </w:rPr>
              <w:t>11.08.2026</w:t>
            </w:r>
            <w:permEnd w:id="180315903"/>
          </w:p>
        </w:tc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760152" w:rsidP="00033E4D">
            <w:pPr>
              <w:jc w:val="center"/>
              <w:rPr>
                <w:sz w:val="28"/>
                <w:szCs w:val="28"/>
              </w:rPr>
            </w:pPr>
            <w:permStart w:id="811361507" w:edGrp="everyone"/>
            <w:r>
              <w:rPr>
                <w:sz w:val="28"/>
                <w:szCs w:val="28"/>
              </w:rPr>
              <w:t>304</w:t>
            </w:r>
            <w:permEnd w:id="811361507"/>
          </w:p>
        </w:tc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512326824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AE49E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AE49E9">
                  <w:rPr>
                    <w:b/>
                    <w:sz w:val="28"/>
                  </w:rPr>
                  <w:t>О внесении изменений в постановление администрации района от 28.01.2026 № 26 «Об утверждении Отраслевого положения об оплате труда работников муниципальных бюджетных учреждений, подведомственных отделу по культуре, спорту и делам молодёжи Администрации муниципального округа Т</w:t>
                </w:r>
                <w:r w:rsidR="00D24E38">
                  <w:rPr>
                    <w:b/>
                    <w:sz w:val="28"/>
                  </w:rPr>
                  <w:t>абунский район Алтайского края</w:t>
                </w:r>
                <w:r w:rsidRPr="00AE49E9">
                  <w:rPr>
                    <w:b/>
                    <w:sz w:val="28"/>
                  </w:rPr>
                  <w:t>»</w:t>
                </w:r>
              </w:p>
            </w:tc>
          </w:sdtContent>
        </w:sdt>
        <w:permEnd w:id="1512326824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021510003" w:edGrp="everyone"/>
    <w:p w:rsidR="00830E27" w:rsidRDefault="00982D83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7A15E9">
            <w:rPr>
              <w:rStyle w:val="31"/>
            </w:rPr>
            <w:t>В целях обеспечения социальных гарантий работников</w:t>
          </w:r>
          <w:r w:rsidR="007B4DA8">
            <w:rPr>
              <w:rStyle w:val="31"/>
            </w:rPr>
            <w:t xml:space="preserve"> </w:t>
          </w:r>
          <w:r w:rsidR="007B4DA8" w:rsidRPr="007B4DA8">
            <w:rPr>
              <w:rStyle w:val="31"/>
            </w:rPr>
            <w:t xml:space="preserve">муниципальных бюджетных учреждений, подведомственных отделу по культуре, спорту и делам молодёжи Администрации муниципального округа Табунский район Алтайского края  </w:t>
          </w:r>
          <w:r w:rsidR="007A15E9">
            <w:rPr>
              <w:rStyle w:val="31"/>
            </w:rPr>
            <w:t>и повышения эффективности их деятельности, в соответствии с Трудовым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 и Уставом муниципального образования муниципальный округ Табунский район Алтайского края</w:t>
          </w:r>
        </w:sdtContent>
      </w:sdt>
      <w:permEnd w:id="1021510003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048273240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31"/>
        </w:rPr>
      </w:sdtEndPr>
      <w:sdtContent>
        <w:p w:rsidR="00F97238" w:rsidRPr="00F97238" w:rsidRDefault="007A15E9" w:rsidP="00EF55EA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 w:hanging="357"/>
            <w:contextualSpacing w:val="0"/>
            <w:jc w:val="both"/>
            <w:rPr>
              <w:sz w:val="28"/>
              <w:szCs w:val="28"/>
            </w:rPr>
          </w:pPr>
          <w:r>
            <w:rPr>
              <w:rStyle w:val="31"/>
            </w:rPr>
            <w:t xml:space="preserve">Внести в </w:t>
          </w:r>
          <w:r w:rsidR="00CB3A51">
            <w:rPr>
              <w:rStyle w:val="31"/>
            </w:rPr>
            <w:t>Отраслевое положение</w:t>
          </w:r>
          <w:r w:rsidR="00CB3A51" w:rsidRPr="00CB3A51">
            <w:rPr>
              <w:rStyle w:val="31"/>
            </w:rPr>
            <w:t xml:space="preserve"> об оплате труда работников муниципальных бюджетных учреждений, подведомственных отделу по культуре, спорту и делам молодёжи Администрации муниципального округа Табунский район Алтайского края </w:t>
          </w:r>
          <w:r w:rsidR="00F97238">
            <w:rPr>
              <w:sz w:val="28"/>
            </w:rPr>
            <w:t>(далее – Положение)</w:t>
          </w:r>
          <w:r>
            <w:rPr>
              <w:sz w:val="28"/>
            </w:rPr>
            <w:t xml:space="preserve"> следующие изменения:</w:t>
          </w:r>
        </w:p>
        <w:p w:rsidR="00F97238" w:rsidRDefault="00536137" w:rsidP="00CC3525">
          <w:pPr>
            <w:pStyle w:val="ab"/>
            <w:numPr>
              <w:ilvl w:val="1"/>
              <w:numId w:val="29"/>
            </w:numPr>
            <w:tabs>
              <w:tab w:val="left" w:pos="993"/>
            </w:tabs>
            <w:spacing w:after="240"/>
            <w:ind w:left="0" w:firstLine="35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Приложение 1 </w:t>
          </w:r>
          <w:r w:rsidR="00F97238">
            <w:rPr>
              <w:sz w:val="28"/>
              <w:szCs w:val="28"/>
            </w:rPr>
            <w:t xml:space="preserve"> </w:t>
          </w:r>
          <w:r w:rsidR="00E05F2F">
            <w:rPr>
              <w:sz w:val="28"/>
              <w:szCs w:val="28"/>
            </w:rPr>
            <w:t xml:space="preserve"> п. 3.12 </w:t>
          </w:r>
          <w:r w:rsidR="00F97238">
            <w:rPr>
              <w:sz w:val="28"/>
              <w:szCs w:val="28"/>
            </w:rPr>
            <w:t>Положения изложить в следующей редакции:</w:t>
          </w:r>
        </w:p>
        <w:p w:rsidR="00375622" w:rsidRDefault="009A4EF9" w:rsidP="00F97238">
          <w:pPr>
            <w:tabs>
              <w:tab w:val="left" w:pos="1185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</w:t>
          </w:r>
          <w:r w:rsidR="00EF55EA">
            <w:rPr>
              <w:sz w:val="28"/>
              <w:szCs w:val="28"/>
            </w:rPr>
            <w:t>«</w:t>
          </w:r>
        </w:p>
        <w:tbl>
          <w:tblPr>
            <w:tblW w:w="5137" w:type="dxa"/>
            <w:tblInd w:w="4219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5137"/>
          </w:tblGrid>
          <w:tr w:rsidR="00375622" w:rsidRPr="00E5644C" w:rsidTr="00EF55EA">
            <w:trPr>
              <w:trHeight w:val="1985"/>
            </w:trPr>
            <w:tc>
              <w:tcPr>
                <w:tcW w:w="513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375622" w:rsidRPr="00E5644C" w:rsidRDefault="00375622" w:rsidP="00BB0052">
                <w:pPr>
                  <w:jc w:val="both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Приложение 1</w:t>
                </w:r>
              </w:p>
              <w:p w:rsidR="00375622" w:rsidRPr="00E5644C" w:rsidRDefault="00375622" w:rsidP="00EF55EA">
                <w:pPr>
                  <w:jc w:val="both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к Отраслевому положению об оплате труда работников муниципальных бюджетных учреждений, подведомственных отделу по культуре, спорту и делам молодёжи Администрации муниципального округа Табунский район</w:t>
                </w:r>
                <w:r w:rsidR="00EF55EA">
                  <w:rPr>
                    <w:sz w:val="28"/>
                    <w:szCs w:val="28"/>
                  </w:rPr>
                  <w:t xml:space="preserve"> </w:t>
                </w:r>
                <w:r w:rsidRPr="00E5644C">
                  <w:rPr>
                    <w:sz w:val="28"/>
                    <w:szCs w:val="28"/>
                  </w:rPr>
                  <w:t>Алтайского края</w:t>
                </w:r>
              </w:p>
            </w:tc>
          </w:tr>
        </w:tbl>
        <w:p w:rsidR="00375622" w:rsidRPr="00E5644C" w:rsidRDefault="00375622" w:rsidP="00375622">
          <w:pPr>
            <w:jc w:val="both"/>
            <w:rPr>
              <w:sz w:val="28"/>
              <w:szCs w:val="28"/>
            </w:rPr>
          </w:pPr>
          <w:bookmarkStart w:id="0" w:name="_GoBack"/>
          <w:bookmarkEnd w:id="0"/>
        </w:p>
        <w:p w:rsidR="00375622" w:rsidRPr="00E5644C" w:rsidRDefault="00375622" w:rsidP="00375622">
          <w:pPr>
            <w:jc w:val="center"/>
            <w:rPr>
              <w:b/>
              <w:bCs/>
              <w:iCs/>
              <w:sz w:val="28"/>
              <w:szCs w:val="28"/>
            </w:rPr>
          </w:pPr>
          <w:r w:rsidRPr="00E5644C">
            <w:rPr>
              <w:b/>
              <w:bCs/>
              <w:sz w:val="28"/>
              <w:szCs w:val="28"/>
            </w:rPr>
            <w:t>ПРОФЕССИОНАЛЬНЫЕ КВАЛИФИКАЦИОННЫЕ ГРУППЫ ДОЛЖНОСТЕЙ РАБОТНИКОВ КУЛЬТУРЫ</w:t>
          </w:r>
        </w:p>
        <w:p w:rsidR="00375622" w:rsidRPr="00E5644C" w:rsidRDefault="00375622" w:rsidP="00375622">
          <w:pPr>
            <w:jc w:val="both"/>
            <w:rPr>
              <w:b/>
              <w:iCs/>
              <w:sz w:val="28"/>
              <w:szCs w:val="28"/>
            </w:rPr>
          </w:pPr>
        </w:p>
        <w:p w:rsidR="00375622" w:rsidRPr="00E5644C" w:rsidRDefault="00375622" w:rsidP="00375622">
          <w:pPr>
            <w:numPr>
              <w:ilvl w:val="0"/>
              <w:numId w:val="31"/>
            </w:numPr>
            <w:tabs>
              <w:tab w:val="num" w:pos="426"/>
            </w:tabs>
            <w:jc w:val="center"/>
            <w:rPr>
              <w:sz w:val="28"/>
              <w:szCs w:val="28"/>
            </w:rPr>
          </w:pPr>
          <w:r w:rsidRPr="00E5644C">
            <w:rPr>
              <w:sz w:val="28"/>
              <w:szCs w:val="28"/>
            </w:rPr>
            <w:t>Профессиональная квалификационная группа</w:t>
          </w:r>
        </w:p>
        <w:p w:rsidR="00375622" w:rsidRPr="00E5644C" w:rsidRDefault="00375622" w:rsidP="00375622">
          <w:pPr>
            <w:jc w:val="center"/>
            <w:rPr>
              <w:sz w:val="28"/>
              <w:szCs w:val="28"/>
            </w:rPr>
          </w:pPr>
          <w:r w:rsidRPr="00E5644C">
            <w:rPr>
              <w:sz w:val="28"/>
              <w:szCs w:val="28"/>
            </w:rPr>
            <w:t>«Должности технических исполнителей»</w:t>
          </w:r>
        </w:p>
        <w:p w:rsidR="00375622" w:rsidRPr="00E5644C" w:rsidRDefault="00375622" w:rsidP="00375622">
          <w:pPr>
            <w:jc w:val="both"/>
            <w:rPr>
              <w:sz w:val="28"/>
              <w:szCs w:val="28"/>
            </w:rPr>
          </w:pPr>
        </w:p>
        <w:tbl>
          <w:tblPr>
            <w:tblW w:w="9639" w:type="dxa"/>
            <w:jc w:val="center"/>
            <w:tblLayout w:type="fixed"/>
            <w:tblLook w:val="0000" w:firstRow="0" w:lastRow="0" w:firstColumn="0" w:lastColumn="0" w:noHBand="0" w:noVBand="0"/>
          </w:tblPr>
          <w:tblGrid>
            <w:gridCol w:w="846"/>
            <w:gridCol w:w="5670"/>
            <w:gridCol w:w="3123"/>
          </w:tblGrid>
          <w:tr w:rsidR="00375622" w:rsidRPr="00E5644C" w:rsidTr="00EF55EA">
            <w:trPr>
              <w:trHeight w:val="1260"/>
              <w:jc w:val="center"/>
            </w:trPr>
            <w:tc>
              <w:tcPr>
                <w:tcW w:w="8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Cs/>
                    <w:sz w:val="28"/>
                    <w:szCs w:val="28"/>
                  </w:rPr>
                </w:pPr>
                <w:r w:rsidRPr="00E5644C">
                  <w:rPr>
                    <w:bCs/>
                    <w:sz w:val="28"/>
                    <w:szCs w:val="28"/>
                  </w:rPr>
                  <w:t>№ п/п</w:t>
                </w:r>
              </w:p>
            </w:tc>
            <w:tc>
              <w:tcPr>
                <w:tcW w:w="567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Cs/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Наименование должности</w:t>
                </w:r>
              </w:p>
            </w:tc>
            <w:tc>
              <w:tcPr>
                <w:tcW w:w="31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Cs/>
                    <w:sz w:val="28"/>
                    <w:szCs w:val="28"/>
                  </w:rPr>
                </w:pPr>
                <w:r w:rsidRPr="00E5644C">
                  <w:rPr>
                    <w:bCs/>
                    <w:sz w:val="28"/>
                    <w:szCs w:val="28"/>
                  </w:rPr>
                  <w:t>Минимальные размеры окладов работников</w:t>
                </w:r>
              </w:p>
              <w:p w:rsidR="00375622" w:rsidRPr="00E5644C" w:rsidRDefault="00375622" w:rsidP="00BB0052">
                <w:pPr>
                  <w:jc w:val="center"/>
                  <w:rPr>
                    <w:bCs/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(рублей)</w:t>
                </w:r>
              </w:p>
            </w:tc>
          </w:tr>
          <w:tr w:rsidR="00375622" w:rsidRPr="00E5644C" w:rsidTr="00EF55EA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315"/>
              <w:jc w:val="center"/>
            </w:trPr>
            <w:tc>
              <w:tcPr>
                <w:tcW w:w="846" w:type="dxa"/>
                <w:vMerge w:val="restart"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Cs/>
                    <w:sz w:val="28"/>
                    <w:szCs w:val="28"/>
                  </w:rPr>
                  <w:t>3.12</w:t>
                </w:r>
              </w:p>
            </w:tc>
            <w:tc>
              <w:tcPr>
                <w:tcW w:w="5670" w:type="dxa"/>
                <w:shd w:val="clear" w:color="auto" w:fill="auto"/>
                <w:noWrap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Специалист по методике клубной работы</w:t>
                </w:r>
              </w:p>
            </w:tc>
            <w:tc>
              <w:tcPr>
                <w:tcW w:w="3123" w:type="dxa"/>
                <w:shd w:val="clear" w:color="auto" w:fill="auto"/>
                <w:noWrap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</w:p>
            </w:tc>
          </w:tr>
          <w:tr w:rsidR="00375622" w:rsidRPr="00E5644C" w:rsidTr="00EF55EA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315"/>
              <w:jc w:val="center"/>
            </w:trPr>
            <w:tc>
              <w:tcPr>
                <w:tcW w:w="846" w:type="dxa"/>
                <w:vMerge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5670" w:type="dxa"/>
                <w:shd w:val="clear" w:color="auto" w:fill="auto"/>
                <w:noWrap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ведущий</w:t>
                </w:r>
              </w:p>
            </w:tc>
            <w:tc>
              <w:tcPr>
                <w:tcW w:w="3123" w:type="dxa"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15480</w:t>
                </w:r>
              </w:p>
            </w:tc>
          </w:tr>
          <w:tr w:rsidR="00375622" w:rsidRPr="00E5644C" w:rsidTr="00EF55EA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315"/>
              <w:jc w:val="center"/>
            </w:trPr>
            <w:tc>
              <w:tcPr>
                <w:tcW w:w="846" w:type="dxa"/>
                <w:vMerge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5670" w:type="dxa"/>
                <w:shd w:val="clear" w:color="auto" w:fill="auto"/>
                <w:noWrap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I категории</w:t>
                </w:r>
              </w:p>
            </w:tc>
            <w:tc>
              <w:tcPr>
                <w:tcW w:w="3123" w:type="dxa"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13083</w:t>
                </w:r>
              </w:p>
            </w:tc>
          </w:tr>
          <w:tr w:rsidR="00375622" w:rsidRPr="00E5644C" w:rsidTr="00EF55EA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315"/>
              <w:jc w:val="center"/>
            </w:trPr>
            <w:tc>
              <w:tcPr>
                <w:tcW w:w="846" w:type="dxa"/>
                <w:vMerge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5670" w:type="dxa"/>
                <w:shd w:val="clear" w:color="auto" w:fill="auto"/>
                <w:noWrap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II категории</w:t>
                </w:r>
              </w:p>
            </w:tc>
            <w:tc>
              <w:tcPr>
                <w:tcW w:w="3123" w:type="dxa"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 w:rsidRPr="00E5644C">
                  <w:rPr>
                    <w:sz w:val="28"/>
                    <w:szCs w:val="28"/>
                  </w:rPr>
                  <w:t>10857</w:t>
                </w:r>
              </w:p>
            </w:tc>
          </w:tr>
          <w:tr w:rsidR="00375622" w:rsidRPr="00E5644C" w:rsidTr="00EF55EA">
            <w:tblPrEx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  <w:trPr>
              <w:trHeight w:val="315"/>
              <w:jc w:val="center"/>
            </w:trPr>
            <w:tc>
              <w:tcPr>
                <w:tcW w:w="846" w:type="dxa"/>
                <w:vMerge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b/>
                    <w:bCs/>
                    <w:sz w:val="28"/>
                    <w:szCs w:val="28"/>
                  </w:rPr>
                </w:pPr>
              </w:p>
            </w:tc>
            <w:tc>
              <w:tcPr>
                <w:tcW w:w="5670" w:type="dxa"/>
                <w:shd w:val="clear" w:color="auto" w:fill="auto"/>
                <w:noWrap/>
                <w:vAlign w:val="center"/>
              </w:tcPr>
              <w:p w:rsidR="00375622" w:rsidRPr="004C1659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Без категории</w:t>
                </w:r>
              </w:p>
            </w:tc>
            <w:tc>
              <w:tcPr>
                <w:tcW w:w="3123" w:type="dxa"/>
                <w:shd w:val="clear" w:color="auto" w:fill="auto"/>
                <w:vAlign w:val="center"/>
              </w:tcPr>
              <w:p w:rsidR="00375622" w:rsidRPr="00E5644C" w:rsidRDefault="00375622" w:rsidP="00BB0052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9884</w:t>
                </w:r>
              </w:p>
            </w:tc>
          </w:tr>
        </w:tbl>
        <w:p w:rsidR="00375622" w:rsidRPr="00E5644C" w:rsidRDefault="00EF55EA" w:rsidP="00375622">
          <w:pPr>
            <w:jc w:val="both"/>
            <w:rPr>
              <w:b/>
              <w:iCs/>
              <w:sz w:val="28"/>
              <w:szCs w:val="28"/>
            </w:rPr>
          </w:pPr>
          <w:r>
            <w:rPr>
              <w:b/>
              <w:iCs/>
              <w:sz w:val="28"/>
              <w:szCs w:val="28"/>
            </w:rPr>
            <w:t>»</w:t>
          </w:r>
        </w:p>
        <w:p w:rsidR="00B460D4" w:rsidRPr="00B460D4" w:rsidRDefault="009A4EF9" w:rsidP="00B460D4">
          <w:pPr>
            <w:tabs>
              <w:tab w:val="left" w:pos="1185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</w:t>
          </w:r>
          <w:r w:rsidR="00B460D4">
            <w:rPr>
              <w:sz w:val="28"/>
              <w:szCs w:val="28"/>
            </w:rPr>
            <w:t>1.2</w:t>
          </w:r>
          <w:r w:rsidR="00D24E38">
            <w:rPr>
              <w:sz w:val="28"/>
              <w:szCs w:val="28"/>
            </w:rPr>
            <w:t>.</w:t>
          </w:r>
          <w:r w:rsidR="00B460D4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</w:t>
          </w:r>
          <w:r w:rsidR="00D24E38">
            <w:rPr>
              <w:sz w:val="28"/>
              <w:szCs w:val="28"/>
            </w:rPr>
            <w:t>п. 1 Главы</w:t>
          </w:r>
          <w:r w:rsidR="00B460D4" w:rsidRPr="00B460D4">
            <w:t xml:space="preserve"> </w:t>
          </w:r>
          <w:r w:rsidR="00B460D4" w:rsidRPr="00B460D4">
            <w:rPr>
              <w:sz w:val="28"/>
              <w:szCs w:val="28"/>
            </w:rPr>
            <w:t>III изложить в следующей редакции:</w:t>
          </w:r>
        </w:p>
        <w:p w:rsidR="005A1C46" w:rsidRDefault="00B460D4" w:rsidP="00B460D4">
          <w:pPr>
            <w:tabs>
              <w:tab w:val="left" w:pos="1185"/>
            </w:tabs>
            <w:spacing w:after="24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</w:t>
          </w:r>
          <w:r w:rsidRPr="00B460D4">
            <w:rPr>
              <w:sz w:val="28"/>
              <w:szCs w:val="28"/>
            </w:rPr>
            <w:t>1. Заработная плата руководителя учреждения, его заместителя состоит из должностного оклада, повышающих коэффициентов к окладу (должностному окладу</w:t>
          </w:r>
          <w:r w:rsidRPr="00AC4117">
            <w:rPr>
              <w:sz w:val="28"/>
              <w:szCs w:val="28"/>
            </w:rPr>
            <w:t>)</w:t>
          </w:r>
          <w:r w:rsidR="00AC4117" w:rsidRPr="00AC4117">
            <w:rPr>
              <w:sz w:val="28"/>
              <w:szCs w:val="28"/>
            </w:rPr>
            <w:t>, выплат компенсационного и стимулирующего характера.»</w:t>
          </w:r>
          <w:r w:rsidR="008B4E5F">
            <w:rPr>
              <w:sz w:val="28"/>
              <w:szCs w:val="28"/>
            </w:rPr>
            <w:t xml:space="preserve"> </w:t>
          </w:r>
          <w:r w:rsidR="005A1C46" w:rsidRPr="005A1C46">
            <w:rPr>
              <w:sz w:val="28"/>
              <w:szCs w:val="28"/>
            </w:rPr>
            <w:t>К окладу (должностному окладу) руководителя учреждения (организации), его заместителя может быть установлен персональный повышающий коэффициент с учетом уровня его профессиональной подготовленности, сложности, важности выполняемой работы, степени самостоятельности и ответственности при выполнении поставленных задач и других факторов. Решение об установлении персонального повышающего коэффициента и его размере принимается начальником отдела по культуре, спорту и делам молодежи Администрации муниципального округа Табунский район Алтайского края. Размер персонального по</w:t>
          </w:r>
          <w:r w:rsidR="00BC5030">
            <w:rPr>
              <w:sz w:val="28"/>
              <w:szCs w:val="28"/>
            </w:rPr>
            <w:t xml:space="preserve">вышающего коэффициента - </w:t>
          </w:r>
          <w:r w:rsidR="00BC5030" w:rsidRPr="00D24E38">
            <w:rPr>
              <w:sz w:val="28"/>
              <w:szCs w:val="28"/>
            </w:rPr>
            <w:t>до 2</w:t>
          </w:r>
          <w:r w:rsidR="00D24E38" w:rsidRPr="00D24E38">
            <w:rPr>
              <w:sz w:val="28"/>
              <w:szCs w:val="28"/>
            </w:rPr>
            <w:t>,0</w:t>
          </w:r>
          <w:r w:rsidRPr="00D24E38">
            <w:rPr>
              <w:sz w:val="28"/>
              <w:szCs w:val="28"/>
            </w:rPr>
            <w:t>»</w:t>
          </w:r>
          <w:r w:rsidR="00D24E38" w:rsidRPr="00D24E38">
            <w:rPr>
              <w:sz w:val="28"/>
              <w:szCs w:val="28"/>
            </w:rPr>
            <w:t>.</w:t>
          </w:r>
        </w:p>
        <w:p w:rsidR="009A4EF9" w:rsidRPr="00EF55EA" w:rsidRDefault="009A4EF9" w:rsidP="00EF55EA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120"/>
            <w:ind w:left="357" w:hanging="357"/>
            <w:contextualSpacing w:val="0"/>
            <w:jc w:val="both"/>
            <w:rPr>
              <w:rStyle w:val="31"/>
            </w:rPr>
          </w:pPr>
          <w:r w:rsidRPr="00EF55EA">
            <w:rPr>
              <w:rStyle w:val="31"/>
            </w:rPr>
    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    </w:r>
        </w:p>
        <w:p w:rsidR="00C17F7F" w:rsidRPr="00EF55EA" w:rsidRDefault="009A4EF9" w:rsidP="00EF55EA">
          <w:pPr>
            <w:pStyle w:val="ab"/>
            <w:numPr>
              <w:ilvl w:val="0"/>
              <w:numId w:val="29"/>
            </w:numPr>
            <w:tabs>
              <w:tab w:val="left" w:pos="993"/>
            </w:tabs>
            <w:spacing w:after="240"/>
            <w:jc w:val="both"/>
            <w:rPr>
              <w:rStyle w:val="31"/>
            </w:rPr>
          </w:pPr>
          <w:r w:rsidRPr="00EF55EA">
            <w:rPr>
              <w:rStyle w:val="31"/>
            </w:rPr>
            <w:t xml:space="preserve">Контроль за исполнением настоящего постановления возложить на председателя комитета по финансовой, налоговой и кредитной политике Администрации муниципального округа (М.Ю. </w:t>
          </w:r>
          <w:proofErr w:type="spellStart"/>
          <w:r w:rsidRPr="00EF55EA">
            <w:rPr>
              <w:rStyle w:val="31"/>
            </w:rPr>
            <w:t>Алубину</w:t>
          </w:r>
          <w:proofErr w:type="spellEnd"/>
          <w:r w:rsidRPr="00EF55EA">
            <w:rPr>
              <w:rStyle w:val="31"/>
            </w:rPr>
            <w:t>).</w:t>
          </w:r>
        </w:p>
      </w:sdtContent>
    </w:sdt>
    <w:permEnd w:id="1048273240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1669338085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9C0F50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669338085" w:displacedByCustomXml="prev"/>
        <w:permStart w:id="1013457896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9C0F5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013457896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D83" w:rsidRDefault="00982D83" w:rsidP="00DD58ED">
      <w:r>
        <w:separator/>
      </w:r>
    </w:p>
  </w:endnote>
  <w:endnote w:type="continuationSeparator" w:id="0">
    <w:p w:rsidR="00982D83" w:rsidRDefault="00982D83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D83" w:rsidRDefault="00982D83" w:rsidP="00DD58ED">
      <w:r>
        <w:separator/>
      </w:r>
    </w:p>
  </w:footnote>
  <w:footnote w:type="continuationSeparator" w:id="0">
    <w:p w:rsidR="00982D83" w:rsidRDefault="00982D83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1913"/>
    <w:multiLevelType w:val="hybridMultilevel"/>
    <w:tmpl w:val="E83253C6"/>
    <w:lvl w:ilvl="0" w:tplc="EE782FC4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7"/>
  </w:num>
  <w:num w:numId="8">
    <w:abstractNumId w:val="24"/>
  </w:num>
  <w:num w:numId="9">
    <w:abstractNumId w:val="12"/>
  </w:num>
  <w:num w:numId="10">
    <w:abstractNumId w:val="14"/>
  </w:num>
  <w:num w:numId="11">
    <w:abstractNumId w:val="30"/>
  </w:num>
  <w:num w:numId="12">
    <w:abstractNumId w:val="25"/>
  </w:num>
  <w:num w:numId="13">
    <w:abstractNumId w:val="28"/>
  </w:num>
  <w:num w:numId="14">
    <w:abstractNumId w:val="8"/>
  </w:num>
  <w:num w:numId="15">
    <w:abstractNumId w:val="22"/>
  </w:num>
  <w:num w:numId="16">
    <w:abstractNumId w:val="21"/>
  </w:num>
  <w:num w:numId="17">
    <w:abstractNumId w:val="9"/>
  </w:num>
  <w:num w:numId="18">
    <w:abstractNumId w:val="23"/>
  </w:num>
  <w:num w:numId="19">
    <w:abstractNumId w:val="18"/>
  </w:num>
  <w:num w:numId="20">
    <w:abstractNumId w:val="13"/>
  </w:num>
  <w:num w:numId="21">
    <w:abstractNumId w:val="4"/>
  </w:num>
  <w:num w:numId="22">
    <w:abstractNumId w:val="15"/>
  </w:num>
  <w:num w:numId="23">
    <w:abstractNumId w:val="0"/>
  </w:num>
  <w:num w:numId="24">
    <w:abstractNumId w:val="26"/>
  </w:num>
  <w:num w:numId="25">
    <w:abstractNumId w:val="2"/>
  </w:num>
  <w:num w:numId="26">
    <w:abstractNumId w:val="29"/>
  </w:num>
  <w:num w:numId="27">
    <w:abstractNumId w:val="10"/>
  </w:num>
  <w:num w:numId="28">
    <w:abstractNumId w:val="5"/>
  </w:num>
  <w:num w:numId="29">
    <w:abstractNumId w:val="20"/>
  </w:num>
  <w:num w:numId="30">
    <w:abstractNumId w:val="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35EC2"/>
    <w:rsid w:val="0006098E"/>
    <w:rsid w:val="0006703F"/>
    <w:rsid w:val="000848C9"/>
    <w:rsid w:val="000901C0"/>
    <w:rsid w:val="00096CAB"/>
    <w:rsid w:val="000A1BD6"/>
    <w:rsid w:val="000B011B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45F0"/>
    <w:rsid w:val="00185409"/>
    <w:rsid w:val="001944C6"/>
    <w:rsid w:val="001B47B4"/>
    <w:rsid w:val="001C0A64"/>
    <w:rsid w:val="001C14C2"/>
    <w:rsid w:val="001C47CE"/>
    <w:rsid w:val="001D515C"/>
    <w:rsid w:val="00200902"/>
    <w:rsid w:val="00226C46"/>
    <w:rsid w:val="00257EDC"/>
    <w:rsid w:val="002845B8"/>
    <w:rsid w:val="00284AD6"/>
    <w:rsid w:val="002B1F83"/>
    <w:rsid w:val="002B44B5"/>
    <w:rsid w:val="002D2040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75622"/>
    <w:rsid w:val="00385A4D"/>
    <w:rsid w:val="003A2174"/>
    <w:rsid w:val="003A48C2"/>
    <w:rsid w:val="003A6070"/>
    <w:rsid w:val="003C3A0D"/>
    <w:rsid w:val="003E23A9"/>
    <w:rsid w:val="003E2E36"/>
    <w:rsid w:val="00404C74"/>
    <w:rsid w:val="004106D2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36137"/>
    <w:rsid w:val="00542A08"/>
    <w:rsid w:val="00543B6D"/>
    <w:rsid w:val="0057313D"/>
    <w:rsid w:val="005812DA"/>
    <w:rsid w:val="005A1C46"/>
    <w:rsid w:val="005A7E99"/>
    <w:rsid w:val="005B57AF"/>
    <w:rsid w:val="005B79B6"/>
    <w:rsid w:val="005F1089"/>
    <w:rsid w:val="005F5F0B"/>
    <w:rsid w:val="00600BEE"/>
    <w:rsid w:val="006169DE"/>
    <w:rsid w:val="00630590"/>
    <w:rsid w:val="00647CF0"/>
    <w:rsid w:val="006538DF"/>
    <w:rsid w:val="00667710"/>
    <w:rsid w:val="006755BE"/>
    <w:rsid w:val="00684CC6"/>
    <w:rsid w:val="00691F29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45A78"/>
    <w:rsid w:val="007555CC"/>
    <w:rsid w:val="00760152"/>
    <w:rsid w:val="00761801"/>
    <w:rsid w:val="00784E89"/>
    <w:rsid w:val="00796CBC"/>
    <w:rsid w:val="007A15E9"/>
    <w:rsid w:val="007B4DA8"/>
    <w:rsid w:val="007B7C14"/>
    <w:rsid w:val="007C2648"/>
    <w:rsid w:val="0081094B"/>
    <w:rsid w:val="00820F41"/>
    <w:rsid w:val="00823153"/>
    <w:rsid w:val="00830E27"/>
    <w:rsid w:val="00851329"/>
    <w:rsid w:val="00860331"/>
    <w:rsid w:val="0086205D"/>
    <w:rsid w:val="00862115"/>
    <w:rsid w:val="008623A6"/>
    <w:rsid w:val="00866D25"/>
    <w:rsid w:val="0087254F"/>
    <w:rsid w:val="0087773B"/>
    <w:rsid w:val="008818D8"/>
    <w:rsid w:val="008907AA"/>
    <w:rsid w:val="008942B4"/>
    <w:rsid w:val="008B4E5F"/>
    <w:rsid w:val="008C0C36"/>
    <w:rsid w:val="008E5BE0"/>
    <w:rsid w:val="00911E4F"/>
    <w:rsid w:val="0092281A"/>
    <w:rsid w:val="00936A72"/>
    <w:rsid w:val="009500BD"/>
    <w:rsid w:val="00955F68"/>
    <w:rsid w:val="009651AB"/>
    <w:rsid w:val="009677C5"/>
    <w:rsid w:val="00970FE6"/>
    <w:rsid w:val="009734EE"/>
    <w:rsid w:val="009779C9"/>
    <w:rsid w:val="00982D83"/>
    <w:rsid w:val="00983DF8"/>
    <w:rsid w:val="00985BCE"/>
    <w:rsid w:val="0099735D"/>
    <w:rsid w:val="009974E3"/>
    <w:rsid w:val="009A4EF9"/>
    <w:rsid w:val="009C0F50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94A01"/>
    <w:rsid w:val="00AA2722"/>
    <w:rsid w:val="00AA4D47"/>
    <w:rsid w:val="00AC4117"/>
    <w:rsid w:val="00AD1B4B"/>
    <w:rsid w:val="00AE49E9"/>
    <w:rsid w:val="00AF1A7F"/>
    <w:rsid w:val="00B01042"/>
    <w:rsid w:val="00B01C28"/>
    <w:rsid w:val="00B142BF"/>
    <w:rsid w:val="00B16F72"/>
    <w:rsid w:val="00B417C3"/>
    <w:rsid w:val="00B43B8F"/>
    <w:rsid w:val="00B460D4"/>
    <w:rsid w:val="00B51CE1"/>
    <w:rsid w:val="00B52A80"/>
    <w:rsid w:val="00B52EEA"/>
    <w:rsid w:val="00B743A0"/>
    <w:rsid w:val="00B8287D"/>
    <w:rsid w:val="00B83D72"/>
    <w:rsid w:val="00B8412B"/>
    <w:rsid w:val="00B9733F"/>
    <w:rsid w:val="00B97C59"/>
    <w:rsid w:val="00BC5030"/>
    <w:rsid w:val="00BF2A56"/>
    <w:rsid w:val="00BF30A0"/>
    <w:rsid w:val="00BF5B2E"/>
    <w:rsid w:val="00C000C8"/>
    <w:rsid w:val="00C01FCB"/>
    <w:rsid w:val="00C03D2A"/>
    <w:rsid w:val="00C10BB4"/>
    <w:rsid w:val="00C17F7F"/>
    <w:rsid w:val="00C63E24"/>
    <w:rsid w:val="00CB3A51"/>
    <w:rsid w:val="00CC3525"/>
    <w:rsid w:val="00CD35EF"/>
    <w:rsid w:val="00CE0A4E"/>
    <w:rsid w:val="00CF27E7"/>
    <w:rsid w:val="00D24E38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E1E0C"/>
    <w:rsid w:val="00DF15D9"/>
    <w:rsid w:val="00E05F2F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EF55EA"/>
    <w:rsid w:val="00F2699A"/>
    <w:rsid w:val="00F6725C"/>
    <w:rsid w:val="00F72E18"/>
    <w:rsid w:val="00F7313A"/>
    <w:rsid w:val="00F83E63"/>
    <w:rsid w:val="00F92510"/>
    <w:rsid w:val="00F94836"/>
    <w:rsid w:val="00F97238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D6AFFF-9B06-4F1B-A76A-24A38361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E6239"/>
    <w:rsid w:val="002130AC"/>
    <w:rsid w:val="00222B4D"/>
    <w:rsid w:val="002571A7"/>
    <w:rsid w:val="00262E21"/>
    <w:rsid w:val="002D55F8"/>
    <w:rsid w:val="002E7940"/>
    <w:rsid w:val="00337C8E"/>
    <w:rsid w:val="003D22CE"/>
    <w:rsid w:val="005A3F0A"/>
    <w:rsid w:val="005A56A2"/>
    <w:rsid w:val="005B5CA3"/>
    <w:rsid w:val="005D0008"/>
    <w:rsid w:val="005E6E40"/>
    <w:rsid w:val="00632D1F"/>
    <w:rsid w:val="00664D55"/>
    <w:rsid w:val="00676176"/>
    <w:rsid w:val="006D5BAB"/>
    <w:rsid w:val="00740C92"/>
    <w:rsid w:val="00777464"/>
    <w:rsid w:val="007C1A1D"/>
    <w:rsid w:val="0086767C"/>
    <w:rsid w:val="00980AF3"/>
    <w:rsid w:val="00AE31A8"/>
    <w:rsid w:val="00B624B1"/>
    <w:rsid w:val="00B72DA7"/>
    <w:rsid w:val="00BE44D7"/>
    <w:rsid w:val="00BF5CDE"/>
    <w:rsid w:val="00C359E2"/>
    <w:rsid w:val="00C74C32"/>
    <w:rsid w:val="00C9097C"/>
    <w:rsid w:val="00C97A5D"/>
    <w:rsid w:val="00CF6A02"/>
    <w:rsid w:val="00D20D34"/>
    <w:rsid w:val="00D27190"/>
    <w:rsid w:val="00D31E5B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80A35"/>
    <w:rsid w:val="00EA19D2"/>
    <w:rsid w:val="00EC1F48"/>
    <w:rsid w:val="00ED499C"/>
    <w:rsid w:val="00F6577F"/>
    <w:rsid w:val="00FB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270BA-D4AA-4B6B-BF7E-8048A348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2701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4</cp:revision>
  <cp:lastPrinted>2026-08-11T05:11:00Z</cp:lastPrinted>
  <dcterms:created xsi:type="dcterms:W3CDTF">2026-08-11T05:39:00Z</dcterms:created>
  <dcterms:modified xsi:type="dcterms:W3CDTF">2026-08-12T08:32:00Z</dcterms:modified>
</cp:coreProperties>
</file>