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628246363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4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195B21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27.04.2026</w:t>
                </w:r>
              </w:p>
            </w:tc>
          </w:sdtContent>
        </w:sdt>
        <w:permEnd w:id="628246363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425812351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8B22B5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</w:t>
                </w:r>
                <w:r w:rsidR="009E2638">
                  <w:rPr>
                    <w:rStyle w:val="31"/>
                  </w:rPr>
                  <w:t>59</w:t>
                </w:r>
              </w:p>
            </w:tc>
          </w:sdtContent>
        </w:sdt>
        <w:permEnd w:id="425812351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5331326" w:edGrp="everyone" w:displacedByCustomXml="next"/>
        <w:sdt>
          <w:sdtPr>
            <w:rPr>
              <w:b/>
              <w:sz w:val="28"/>
              <w:szCs w:val="27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7E6485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7E6485">
                  <w:rPr>
                    <w:b/>
                    <w:sz w:val="28"/>
                    <w:szCs w:val="27"/>
                  </w:rPr>
                  <w:t>Об итогах отопительного сезона 202</w:t>
                </w:r>
                <w:r>
                  <w:rPr>
                    <w:b/>
                    <w:sz w:val="28"/>
                    <w:szCs w:val="27"/>
                  </w:rPr>
                  <w:t>5</w:t>
                </w:r>
                <w:r w:rsidRPr="007E6485">
                  <w:rPr>
                    <w:b/>
                    <w:sz w:val="28"/>
                    <w:szCs w:val="27"/>
                  </w:rPr>
                  <w:t>-202</w:t>
                </w:r>
                <w:r>
                  <w:rPr>
                    <w:b/>
                    <w:sz w:val="28"/>
                    <w:szCs w:val="27"/>
                  </w:rPr>
                  <w:t>6</w:t>
                </w:r>
                <w:r w:rsidRPr="007E6485">
                  <w:rPr>
                    <w:b/>
                    <w:sz w:val="28"/>
                    <w:szCs w:val="27"/>
                  </w:rPr>
                  <w:t xml:space="preserve"> гг. и о плане мероприятий по подготовке объектов социальной сферы, топливно-энергетических, </w:t>
                </w:r>
                <w:proofErr w:type="spellStart"/>
                <w:r w:rsidRPr="007E6485">
                  <w:rPr>
                    <w:b/>
                    <w:sz w:val="28"/>
                    <w:szCs w:val="27"/>
                  </w:rPr>
                  <w:t>жи</w:t>
                </w:r>
                <w:proofErr w:type="spellEnd"/>
                <w:r w:rsidRPr="007E6485">
                  <w:rPr>
                    <w:b/>
                    <w:sz w:val="28"/>
                    <w:szCs w:val="27"/>
                  </w:rPr>
                  <w:t>-</w:t>
                </w:r>
                <w:proofErr w:type="spellStart"/>
                <w:r w:rsidRPr="007E6485">
                  <w:rPr>
                    <w:b/>
                    <w:sz w:val="28"/>
                    <w:szCs w:val="27"/>
                  </w:rPr>
                  <w:t>лищно</w:t>
                </w:r>
                <w:proofErr w:type="spellEnd"/>
                <w:r w:rsidRPr="007E6485">
                  <w:rPr>
                    <w:b/>
                    <w:sz w:val="28"/>
                    <w:szCs w:val="27"/>
                  </w:rPr>
                  <w:t>-коммунальных объектов к з</w:t>
                </w:r>
                <w:r>
                  <w:rPr>
                    <w:b/>
                    <w:sz w:val="28"/>
                    <w:szCs w:val="27"/>
                  </w:rPr>
                  <w:t>имнему отопительному сезону 2026</w:t>
                </w:r>
                <w:r w:rsidRPr="007E6485">
                  <w:rPr>
                    <w:b/>
                    <w:sz w:val="28"/>
                    <w:szCs w:val="27"/>
                  </w:rPr>
                  <w:t>-202</w:t>
                </w:r>
                <w:r>
                  <w:rPr>
                    <w:b/>
                    <w:sz w:val="28"/>
                    <w:szCs w:val="27"/>
                  </w:rPr>
                  <w:t>7</w:t>
                </w:r>
                <w:r w:rsidRPr="007E6485">
                  <w:rPr>
                    <w:b/>
                    <w:sz w:val="28"/>
                    <w:szCs w:val="27"/>
                  </w:rPr>
                  <w:t xml:space="preserve"> года</w:t>
                </w:r>
              </w:p>
            </w:tc>
          </w:sdtContent>
        </w:sdt>
        <w:permEnd w:id="5331326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512579376" w:edGrp="everyone"/>
    <w:p w:rsidR="00830E27" w:rsidRDefault="00090F21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7E6485">
            <w:rPr>
              <w:rStyle w:val="31"/>
            </w:rPr>
            <w:t xml:space="preserve"> </w:t>
          </w:r>
          <w:r w:rsidR="007E6485">
            <w:rPr>
              <w:sz w:val="28"/>
            </w:rPr>
    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требованиями «Правил обеспечения готовности к отопительному периоду и Порядка проведения оценки обеспечения готовности к отопительному сезону», утвержденных приказом Министерством Энергетики Российской Федерации от 13.11.2024 № 2234, Уставом муниципального округа Табунски</w:t>
          </w:r>
          <w:r w:rsidR="007E6485">
            <w:rPr>
              <w:color w:val="000000"/>
              <w:sz w:val="28"/>
            </w:rPr>
            <w:t>й район Алтайского края,</w:t>
          </w:r>
          <w:r w:rsidR="007E6485">
            <w:rPr>
              <w:sz w:val="28"/>
            </w:rPr>
            <w:t xml:space="preserve"> и в целях обеспечения своевременной подготовки объектов жилищно-коммунального хозяйства и социального назначения на территории муниципального округа Табунски</w:t>
          </w:r>
          <w:r w:rsidR="007E6485">
            <w:rPr>
              <w:color w:val="000000"/>
              <w:sz w:val="28"/>
            </w:rPr>
            <w:t>й район Алтайского края</w:t>
          </w:r>
          <w:r w:rsidR="007E6485">
            <w:rPr>
              <w:sz w:val="28"/>
            </w:rPr>
            <w:t xml:space="preserve">  к работе в осенне-зимний период 2026/2027 года</w:t>
          </w:r>
        </w:sdtContent>
      </w:sdt>
      <w:permEnd w:id="1512579376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58148243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7E6485" w:rsidRPr="007E6485" w:rsidRDefault="007E6485" w:rsidP="007E6485">
          <w:pPr>
            <w:pStyle w:val="ab"/>
            <w:widowControl w:val="0"/>
            <w:numPr>
              <w:ilvl w:val="0"/>
              <w:numId w:val="31"/>
            </w:numPr>
            <w:spacing w:line="276" w:lineRule="auto"/>
            <w:ind w:left="0" w:firstLine="426"/>
            <w:jc w:val="both"/>
            <w:rPr>
              <w:b/>
              <w:sz w:val="28"/>
            </w:rPr>
          </w:pPr>
          <w:r>
            <w:rPr>
              <w:sz w:val="28"/>
            </w:rPr>
            <w:t>Утвердить план подготовки к отопительному периоду 2026-2027 гг. муниципального округа Табунски</w:t>
          </w:r>
          <w:r>
            <w:rPr>
              <w:color w:val="000000"/>
              <w:sz w:val="28"/>
            </w:rPr>
            <w:t>й район Алтайского края</w:t>
          </w:r>
          <w:r>
            <w:rPr>
              <w:sz w:val="28"/>
            </w:rPr>
            <w:t xml:space="preserve"> к работе в осенне-зимний период согласно приложению № 1. </w:t>
          </w:r>
        </w:p>
        <w:p w:rsidR="007E6485" w:rsidRPr="004669E0" w:rsidRDefault="007E6485" w:rsidP="007E6485">
          <w:pPr>
            <w:pStyle w:val="ab"/>
            <w:numPr>
              <w:ilvl w:val="0"/>
              <w:numId w:val="31"/>
            </w:numPr>
            <w:tabs>
              <w:tab w:val="left" w:pos="851"/>
            </w:tabs>
            <w:spacing w:after="240"/>
            <w:contextualSpacing w:val="0"/>
            <w:jc w:val="both"/>
            <w:rPr>
              <w:rStyle w:val="31"/>
              <w:sz w:val="27"/>
              <w:szCs w:val="27"/>
            </w:rPr>
          </w:pPr>
          <w:r w:rsidRPr="004669E0">
            <w:rPr>
              <w:rStyle w:val="31"/>
              <w:sz w:val="27"/>
              <w:szCs w:val="27"/>
            </w:rPr>
            <w:t>Для оперативного решения вопросов подготовки объектов к отопительному сезону 202</w:t>
          </w:r>
          <w:r>
            <w:rPr>
              <w:rStyle w:val="31"/>
              <w:sz w:val="27"/>
              <w:szCs w:val="27"/>
            </w:rPr>
            <w:t>5</w:t>
          </w:r>
          <w:r w:rsidRPr="004669E0">
            <w:rPr>
              <w:rStyle w:val="31"/>
              <w:sz w:val="27"/>
              <w:szCs w:val="27"/>
            </w:rPr>
            <w:t>-202</w:t>
          </w:r>
          <w:r>
            <w:rPr>
              <w:rStyle w:val="31"/>
              <w:sz w:val="27"/>
              <w:szCs w:val="27"/>
            </w:rPr>
            <w:t>6</w:t>
          </w:r>
          <w:r w:rsidRPr="004669E0">
            <w:rPr>
              <w:rStyle w:val="31"/>
              <w:sz w:val="27"/>
              <w:szCs w:val="27"/>
            </w:rPr>
            <w:t xml:space="preserve"> гг. создать комиссию в составе:</w:t>
          </w:r>
        </w:p>
        <w:tbl>
          <w:tblPr>
            <w:tblW w:w="9177" w:type="dxa"/>
            <w:tblInd w:w="357" w:type="dxa"/>
            <w:tblLook w:val="04A0" w:firstRow="1" w:lastRow="0" w:firstColumn="1" w:lastColumn="0" w:noHBand="0" w:noVBand="1"/>
          </w:tblPr>
          <w:tblGrid>
            <w:gridCol w:w="2312"/>
            <w:gridCol w:w="2434"/>
            <w:gridCol w:w="737"/>
            <w:gridCol w:w="3694"/>
          </w:tblGrid>
          <w:tr w:rsidR="007E6485" w:rsidRPr="004669E0" w:rsidTr="00195B21">
            <w:tc>
              <w:tcPr>
                <w:tcW w:w="2312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Председатель комиссии:</w:t>
                </w:r>
              </w:p>
            </w:tc>
            <w:tc>
              <w:tcPr>
                <w:tcW w:w="2434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>
                  <w:rPr>
                    <w:rStyle w:val="31"/>
                    <w:sz w:val="27"/>
                    <w:szCs w:val="27"/>
                  </w:rPr>
                  <w:t>Семенова С.А.</w:t>
                </w:r>
              </w:p>
            </w:tc>
            <w:tc>
              <w:tcPr>
                <w:tcW w:w="737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–</w:t>
                </w:r>
              </w:p>
            </w:tc>
            <w:tc>
              <w:tcPr>
                <w:tcW w:w="3694" w:type="dxa"/>
              </w:tcPr>
              <w:p w:rsidR="007E6485" w:rsidRPr="004669E0" w:rsidRDefault="007E6485" w:rsidP="007E6485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  <w:r>
                  <w:rPr>
                    <w:rStyle w:val="31"/>
                    <w:sz w:val="27"/>
                    <w:szCs w:val="27"/>
                  </w:rPr>
                  <w:t>З</w:t>
                </w:r>
                <w:r w:rsidRPr="004669E0">
                  <w:rPr>
                    <w:rStyle w:val="31"/>
                    <w:sz w:val="27"/>
                    <w:szCs w:val="27"/>
                  </w:rPr>
                  <w:t>аместител</w:t>
                </w:r>
                <w:r>
                  <w:rPr>
                    <w:rStyle w:val="31"/>
                    <w:sz w:val="27"/>
                    <w:szCs w:val="27"/>
                  </w:rPr>
                  <w:t>ь</w:t>
                </w:r>
                <w:r w:rsidRPr="004669E0">
                  <w:rPr>
                    <w:rStyle w:val="31"/>
                    <w:sz w:val="27"/>
                    <w:szCs w:val="27"/>
                  </w:rPr>
                  <w:t xml:space="preserve"> главы администрации </w:t>
                </w:r>
                <w:r>
                  <w:rPr>
                    <w:rStyle w:val="31"/>
                    <w:sz w:val="27"/>
                    <w:szCs w:val="27"/>
                  </w:rPr>
                  <w:t>муниципального округа</w:t>
                </w:r>
                <w:r w:rsidRPr="004669E0">
                  <w:rPr>
                    <w:rStyle w:val="31"/>
                    <w:sz w:val="27"/>
                    <w:szCs w:val="27"/>
                  </w:rPr>
                  <w:t xml:space="preserve"> по оперативным вопросам;</w:t>
                </w:r>
              </w:p>
            </w:tc>
          </w:tr>
          <w:tr w:rsidR="007E6485" w:rsidRPr="004669E0" w:rsidTr="00195B21">
            <w:trPr>
              <w:trHeight w:val="637"/>
            </w:trPr>
            <w:tc>
              <w:tcPr>
                <w:tcW w:w="2312" w:type="dxa"/>
              </w:tcPr>
              <w:p w:rsidR="007E6485" w:rsidRPr="004669E0" w:rsidRDefault="007E6485" w:rsidP="008F1F64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Заместитель председателя:</w:t>
                </w:r>
              </w:p>
            </w:tc>
            <w:tc>
              <w:tcPr>
                <w:tcW w:w="2434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Швыдерский В.В.</w:t>
                </w:r>
              </w:p>
            </w:tc>
            <w:tc>
              <w:tcPr>
                <w:tcW w:w="737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–</w:t>
                </w:r>
              </w:p>
            </w:tc>
            <w:tc>
              <w:tcPr>
                <w:tcW w:w="3694" w:type="dxa"/>
              </w:tcPr>
              <w:p w:rsidR="007E6485" w:rsidRPr="004669E0" w:rsidRDefault="007E6485" w:rsidP="008F1F64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Начальник отдела по ЖКХ, энергетике и строительству;</w:t>
                </w:r>
              </w:p>
            </w:tc>
          </w:tr>
          <w:tr w:rsidR="007E6485" w:rsidRPr="004669E0" w:rsidTr="00195B21">
            <w:tc>
              <w:tcPr>
                <w:tcW w:w="2312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Члены комиссии:</w:t>
                </w:r>
              </w:p>
            </w:tc>
            <w:tc>
              <w:tcPr>
                <w:tcW w:w="2434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Петухов Ю.Г.</w:t>
                </w:r>
              </w:p>
            </w:tc>
            <w:tc>
              <w:tcPr>
                <w:tcW w:w="737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–</w:t>
                </w:r>
              </w:p>
            </w:tc>
            <w:tc>
              <w:tcPr>
                <w:tcW w:w="3694" w:type="dxa"/>
              </w:tcPr>
              <w:p w:rsidR="007E6485" w:rsidRPr="004669E0" w:rsidRDefault="007E6485" w:rsidP="007E6485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 xml:space="preserve">начальник отдела ГО, ЧС и МР администрации </w:t>
                </w:r>
                <w:r>
                  <w:rPr>
                    <w:rStyle w:val="31"/>
                    <w:sz w:val="27"/>
                    <w:szCs w:val="27"/>
                  </w:rPr>
                  <w:t>муниципального округа</w:t>
                </w:r>
                <w:r w:rsidRPr="004669E0">
                  <w:rPr>
                    <w:rStyle w:val="31"/>
                    <w:sz w:val="27"/>
                    <w:szCs w:val="27"/>
                  </w:rPr>
                  <w:t>;</w:t>
                </w:r>
              </w:p>
            </w:tc>
          </w:tr>
          <w:tr w:rsidR="007E6485" w:rsidRPr="004669E0" w:rsidTr="00195B21">
            <w:trPr>
              <w:trHeight w:val="1555"/>
            </w:trPr>
            <w:tc>
              <w:tcPr>
                <w:tcW w:w="2312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</w:p>
            </w:tc>
            <w:tc>
              <w:tcPr>
                <w:tcW w:w="2434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Кабанов С.В.</w:t>
                </w:r>
              </w:p>
            </w:tc>
            <w:tc>
              <w:tcPr>
                <w:tcW w:w="737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–</w:t>
                </w:r>
              </w:p>
            </w:tc>
            <w:tc>
              <w:tcPr>
                <w:tcW w:w="3694" w:type="dxa"/>
              </w:tcPr>
              <w:p w:rsidR="007E6485" w:rsidRPr="004669E0" w:rsidRDefault="007E6485" w:rsidP="007E6485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начальник отдела по техническому обеспечению управления сельского хозяйства и продовольствия администрации</w:t>
                </w:r>
                <w:r>
                  <w:rPr>
                    <w:rStyle w:val="31"/>
                    <w:sz w:val="27"/>
                    <w:szCs w:val="27"/>
                  </w:rPr>
                  <w:t xml:space="preserve"> муниципального округа</w:t>
                </w:r>
                <w:r w:rsidRPr="004669E0">
                  <w:rPr>
                    <w:rStyle w:val="31"/>
                    <w:sz w:val="27"/>
                    <w:szCs w:val="27"/>
                  </w:rPr>
                  <w:t>;</w:t>
                </w:r>
              </w:p>
            </w:tc>
          </w:tr>
          <w:tr w:rsidR="007E6485" w:rsidRPr="004669E0" w:rsidTr="00195B21">
            <w:tc>
              <w:tcPr>
                <w:tcW w:w="2312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</w:p>
            </w:tc>
            <w:tc>
              <w:tcPr>
                <w:tcW w:w="2434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proofErr w:type="spellStart"/>
                <w:r>
                  <w:rPr>
                    <w:rStyle w:val="31"/>
                    <w:sz w:val="27"/>
                    <w:szCs w:val="27"/>
                  </w:rPr>
                  <w:t>Рулев</w:t>
                </w:r>
                <w:proofErr w:type="spellEnd"/>
                <w:r>
                  <w:rPr>
                    <w:rStyle w:val="31"/>
                    <w:sz w:val="27"/>
                    <w:szCs w:val="27"/>
                  </w:rPr>
                  <w:t xml:space="preserve"> А.А.</w:t>
                </w:r>
              </w:p>
            </w:tc>
            <w:tc>
              <w:tcPr>
                <w:tcW w:w="737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–</w:t>
                </w:r>
              </w:p>
            </w:tc>
            <w:tc>
              <w:tcPr>
                <w:tcW w:w="3694" w:type="dxa"/>
              </w:tcPr>
              <w:p w:rsidR="007E6485" w:rsidRDefault="007E6485" w:rsidP="008F1F64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  <w:r>
                  <w:rPr>
                    <w:rStyle w:val="31"/>
                    <w:sz w:val="27"/>
                    <w:szCs w:val="27"/>
                  </w:rPr>
                  <w:t>Директор МУП «</w:t>
                </w:r>
                <w:proofErr w:type="spellStart"/>
                <w:r>
                  <w:rPr>
                    <w:rStyle w:val="31"/>
                    <w:sz w:val="27"/>
                    <w:szCs w:val="27"/>
                  </w:rPr>
                  <w:t>Тепловодснаб</w:t>
                </w:r>
                <w:proofErr w:type="spellEnd"/>
                <w:r>
                  <w:rPr>
                    <w:rStyle w:val="31"/>
                    <w:sz w:val="27"/>
                    <w:szCs w:val="27"/>
                  </w:rPr>
                  <w:t>»</w:t>
                </w:r>
              </w:p>
              <w:p w:rsidR="007E6485" w:rsidRPr="004669E0" w:rsidRDefault="007E6485" w:rsidP="008F1F64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</w:p>
            </w:tc>
          </w:tr>
          <w:tr w:rsidR="007E6485" w:rsidRPr="004669E0" w:rsidTr="00195B21">
            <w:tc>
              <w:tcPr>
                <w:tcW w:w="2312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</w:p>
            </w:tc>
            <w:tc>
              <w:tcPr>
                <w:tcW w:w="2434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Прохоренко С.А.</w:t>
                </w:r>
              </w:p>
            </w:tc>
            <w:tc>
              <w:tcPr>
                <w:tcW w:w="737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–</w:t>
                </w:r>
              </w:p>
            </w:tc>
            <w:tc>
              <w:tcPr>
                <w:tcW w:w="3694" w:type="dxa"/>
              </w:tcPr>
              <w:p w:rsidR="007E6485" w:rsidRPr="004669E0" w:rsidRDefault="007E6485" w:rsidP="008F1F64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главный специалист отдела                                                                                                                                                                                                                    по ЖКХ, энергетике и строительству;</w:t>
                </w:r>
              </w:p>
            </w:tc>
          </w:tr>
          <w:tr w:rsidR="007E6485" w:rsidRPr="004669E0" w:rsidTr="00195B21">
            <w:tc>
              <w:tcPr>
                <w:tcW w:w="2312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</w:p>
            </w:tc>
            <w:tc>
              <w:tcPr>
                <w:tcW w:w="2434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>
                  <w:rPr>
                    <w:rStyle w:val="31"/>
                    <w:sz w:val="27"/>
                    <w:szCs w:val="27"/>
                  </w:rPr>
                  <w:t>Лихачева Ю.В.</w:t>
                </w:r>
              </w:p>
            </w:tc>
            <w:tc>
              <w:tcPr>
                <w:tcW w:w="737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–</w:t>
                </w:r>
              </w:p>
            </w:tc>
            <w:tc>
              <w:tcPr>
                <w:tcW w:w="3694" w:type="dxa"/>
              </w:tcPr>
              <w:p w:rsidR="007E6485" w:rsidRPr="004669E0" w:rsidRDefault="007E6485" w:rsidP="007E6485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 xml:space="preserve">начальник бюджетного отдела комитета по финансам, налоговой и кредитной политике администрации </w:t>
                </w:r>
                <w:r>
                  <w:rPr>
                    <w:rStyle w:val="31"/>
                    <w:sz w:val="27"/>
                    <w:szCs w:val="27"/>
                  </w:rPr>
                  <w:t>муниципального округа</w:t>
                </w:r>
                <w:r w:rsidRPr="004669E0">
                  <w:rPr>
                    <w:rStyle w:val="31"/>
                    <w:sz w:val="27"/>
                    <w:szCs w:val="27"/>
                  </w:rPr>
                  <w:t>;</w:t>
                </w:r>
              </w:p>
            </w:tc>
          </w:tr>
          <w:tr w:rsidR="007E6485" w:rsidRPr="004669E0" w:rsidTr="00195B21">
            <w:tc>
              <w:tcPr>
                <w:tcW w:w="2312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</w:p>
            </w:tc>
            <w:tc>
              <w:tcPr>
                <w:tcW w:w="2434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</w:p>
            </w:tc>
            <w:tc>
              <w:tcPr>
                <w:tcW w:w="737" w:type="dxa"/>
              </w:tcPr>
              <w:p w:rsidR="007E6485" w:rsidRPr="004669E0" w:rsidRDefault="007E6485" w:rsidP="008F1F64">
                <w:pPr>
                  <w:pStyle w:val="ab"/>
                  <w:tabs>
                    <w:tab w:val="left" w:pos="851"/>
                  </w:tabs>
                  <w:spacing w:after="240"/>
                  <w:ind w:left="0"/>
                  <w:contextualSpacing w:val="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–</w:t>
                </w:r>
              </w:p>
            </w:tc>
            <w:tc>
              <w:tcPr>
                <w:tcW w:w="3694" w:type="dxa"/>
              </w:tcPr>
              <w:p w:rsidR="007E6485" w:rsidRDefault="007E6485" w:rsidP="008F1F64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  <w:r w:rsidRPr="004669E0">
                  <w:rPr>
                    <w:rStyle w:val="31"/>
                    <w:sz w:val="27"/>
                    <w:szCs w:val="27"/>
                  </w:rPr>
                  <w:t>государственный инспектор Алтайского отдела «</w:t>
                </w:r>
                <w:proofErr w:type="spellStart"/>
                <w:r w:rsidRPr="004669E0">
                  <w:rPr>
                    <w:rStyle w:val="31"/>
                    <w:sz w:val="27"/>
                    <w:szCs w:val="27"/>
                  </w:rPr>
                  <w:t>Ростехнадзор</w:t>
                </w:r>
                <w:proofErr w:type="spellEnd"/>
                <w:r w:rsidRPr="004669E0">
                  <w:rPr>
                    <w:rStyle w:val="31"/>
                    <w:sz w:val="27"/>
                    <w:szCs w:val="27"/>
                  </w:rPr>
                  <w:t>» (по согласованию).</w:t>
                </w:r>
              </w:p>
              <w:p w:rsidR="007E6485" w:rsidRPr="004669E0" w:rsidRDefault="007E6485" w:rsidP="008F1F64">
                <w:pPr>
                  <w:tabs>
                    <w:tab w:val="left" w:pos="851"/>
                  </w:tabs>
                  <w:spacing w:after="240"/>
                  <w:jc w:val="both"/>
                  <w:rPr>
                    <w:rStyle w:val="31"/>
                    <w:sz w:val="27"/>
                    <w:szCs w:val="27"/>
                  </w:rPr>
                </w:pPr>
              </w:p>
            </w:tc>
          </w:tr>
        </w:tbl>
        <w:p w:rsidR="007E6485" w:rsidRDefault="007E6485" w:rsidP="007E6485">
          <w:pPr>
            <w:ind w:firstLine="426"/>
            <w:jc w:val="both"/>
            <w:rPr>
              <w:sz w:val="28"/>
            </w:rPr>
          </w:pPr>
          <w:r>
            <w:rPr>
              <w:sz w:val="28"/>
            </w:rPr>
            <w:t>3. Контроль за исполнением настоящего постановления возложить на заместителя главы администрации муниципального округа по оперативным вопросам С.А. Семенову.</w:t>
          </w:r>
        </w:p>
        <w:p w:rsidR="007E6485" w:rsidRDefault="007E6485" w:rsidP="007E6485">
          <w:pPr>
            <w:ind w:firstLine="426"/>
            <w:jc w:val="both"/>
            <w:rPr>
              <w:sz w:val="28"/>
            </w:rPr>
          </w:pPr>
          <w:r>
            <w:rPr>
              <w:sz w:val="28"/>
            </w:rPr>
            <w:t xml:space="preserve">4.  Настоящее постановление вступает в силу со дня его подписания и, подлежит размещению в сети Интернет на официальном сайте муниципального </w:t>
          </w:r>
          <w:proofErr w:type="spellStart"/>
          <w:r>
            <w:rPr>
              <w:sz w:val="28"/>
            </w:rPr>
            <w:t>муниципального</w:t>
          </w:r>
          <w:proofErr w:type="spellEnd"/>
          <w:r>
            <w:rPr>
              <w:sz w:val="28"/>
            </w:rPr>
            <w:t xml:space="preserve"> округа Табунски</w:t>
          </w:r>
          <w:r>
            <w:rPr>
              <w:color w:val="000000"/>
              <w:sz w:val="28"/>
            </w:rPr>
            <w:t>й район Алтайского края</w:t>
          </w:r>
          <w:r>
            <w:rPr>
              <w:sz w:val="28"/>
            </w:rPr>
            <w:t>.</w:t>
          </w:r>
        </w:p>
        <w:p w:rsidR="00C17F7F" w:rsidRPr="003A48C2" w:rsidRDefault="00090F21" w:rsidP="007E6485">
          <w:pPr>
            <w:pStyle w:val="ab"/>
            <w:tabs>
              <w:tab w:val="left" w:pos="993"/>
            </w:tabs>
            <w:spacing w:after="240"/>
            <w:ind w:left="360"/>
            <w:jc w:val="both"/>
            <w:rPr>
              <w:sz w:val="28"/>
              <w:szCs w:val="28"/>
            </w:rPr>
          </w:pPr>
        </w:p>
      </w:sdtContent>
    </w:sdt>
    <w:permEnd w:id="158148243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2024954208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7E6485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2024954208" w:displacedByCustomXml="prev"/>
        <w:permStart w:id="1470779459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7E6485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470779459" w:displacedByCustomXml="prev"/>
      </w:tr>
    </w:tbl>
    <w:p w:rsidR="001938D2" w:rsidRDefault="001938D2" w:rsidP="000A1BD6">
      <w:pPr>
        <w:rPr>
          <w:sz w:val="28"/>
          <w:szCs w:val="28"/>
        </w:rPr>
        <w:sectPr w:rsidR="001938D2" w:rsidSect="007652E6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938D2" w:rsidRPr="006638B4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894894961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5019FD43519E4BDC8A9A12273365C8F4"/>
          </w:placeholder>
          <w:text/>
        </w:sdtPr>
        <w:sdtEndPr/>
        <w:sdtContent>
          <w:r w:rsidR="007E6485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 xml:space="preserve"> </w:t>
          </w:r>
        </w:sdtContent>
      </w:sdt>
      <w:permEnd w:id="894894961"/>
    </w:p>
    <w:p w:rsidR="001938D2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1717569034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4044E2137FAE433CBBE43E0EA89EC0EA"/>
          </w:placeholder>
          <w:date w:fullDate="2026-04-27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1048A">
            <w:rPr>
              <w:sz w:val="28"/>
              <w:szCs w:val="28"/>
            </w:rPr>
            <w:t>27.04.2026</w:t>
          </w:r>
        </w:sdtContent>
      </w:sdt>
      <w:permEnd w:id="1717569034"/>
      <w:r w:rsidRPr="006638B4">
        <w:rPr>
          <w:sz w:val="28"/>
          <w:szCs w:val="28"/>
        </w:rPr>
        <w:t xml:space="preserve"> № </w:t>
      </w:r>
      <w:permStart w:id="2117353896" w:edGrp="everyone"/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65A5354BD24245DC96DDFEA8512BF2DB"/>
          </w:placeholder>
          <w:text/>
        </w:sdtPr>
        <w:sdtEndPr/>
        <w:sdtContent>
          <w:r w:rsidR="008B22B5">
            <w:rPr>
              <w:sz w:val="28"/>
              <w:szCs w:val="28"/>
            </w:rPr>
            <w:t>159</w:t>
          </w:r>
        </w:sdtContent>
      </w:sdt>
      <w:permEnd w:id="2117353896"/>
    </w:p>
    <w:p w:rsidR="001938D2" w:rsidRDefault="001938D2" w:rsidP="001938D2">
      <w:pPr>
        <w:rPr>
          <w:sz w:val="28"/>
          <w:szCs w:val="28"/>
        </w:rPr>
      </w:pPr>
    </w:p>
    <w:permStart w:id="1674342573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D6BDF5CAC1B64FA290D547B40EF7A82D"/>
        </w:placeholder>
      </w:sdtPr>
      <w:sdtEndPr/>
      <w:sdtContent>
        <w:p w:rsidR="00047516" w:rsidRDefault="00047516" w:rsidP="00047516">
          <w:pPr>
            <w:ind w:left="425"/>
            <w:jc w:val="center"/>
            <w:rPr>
              <w:sz w:val="28"/>
              <w:szCs w:val="28"/>
            </w:rPr>
          </w:pPr>
        </w:p>
        <w:p w:rsidR="00047516" w:rsidRDefault="00047516" w:rsidP="00047516">
          <w:pPr>
            <w:pStyle w:val="afa"/>
            <w:jc w:val="center"/>
            <w:rPr>
              <w:rFonts w:ascii="Times New Roman" w:hAnsi="Times New Roman"/>
              <w:sz w:val="28"/>
            </w:rPr>
          </w:pPr>
        </w:p>
        <w:tbl>
          <w:tblPr>
            <w:tblStyle w:val="a7"/>
            <w:tblW w:w="9776" w:type="dxa"/>
            <w:tblLayout w:type="fixed"/>
            <w:tblLook w:val="04A0" w:firstRow="1" w:lastRow="0" w:firstColumn="1" w:lastColumn="0" w:noHBand="0" w:noVBand="1"/>
          </w:tblPr>
          <w:tblGrid>
            <w:gridCol w:w="675"/>
            <w:gridCol w:w="3715"/>
            <w:gridCol w:w="3827"/>
            <w:gridCol w:w="1559"/>
          </w:tblGrid>
          <w:tr w:rsidR="00047516" w:rsidTr="00047516">
            <w:trPr>
              <w:tblHeader/>
            </w:trPr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047516" w:rsidRDefault="00047516" w:rsidP="008F1F64">
                <w:pPr>
                  <w:jc w:val="center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№ п/п</w:t>
                </w: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047516" w:rsidRDefault="00047516" w:rsidP="008F1F64">
                <w:pPr>
                  <w:jc w:val="center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Наименование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047516" w:rsidRDefault="00047516" w:rsidP="008F1F64">
                <w:pPr>
                  <w:jc w:val="center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Описание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:rsidR="00047516" w:rsidRDefault="00047516" w:rsidP="008F1F64">
                <w:pPr>
                  <w:jc w:val="center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Примечание</w:t>
                </w:r>
              </w:p>
            </w:tc>
          </w:tr>
          <w:tr w:rsidR="00047516" w:rsidTr="00047516">
            <w:tc>
              <w:tcPr>
                <w:tcW w:w="9776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1. Анализ прохождения предыдущих трех отопительных периодов</w:t>
                </w: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1.1</w:t>
                </w:r>
              </w:p>
            </w:tc>
            <w:tc>
              <w:tcPr>
                <w:tcW w:w="9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Начало отопительного сезона</w:t>
                </w: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2023-2024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28.09.2023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2024-2025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27.09.2024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2025-2026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30.09.2025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1.2</w:t>
                </w:r>
              </w:p>
            </w:tc>
            <w:tc>
              <w:tcPr>
                <w:tcW w:w="9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Завершение отопительного сезона</w:t>
                </w: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2023-2024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08.05.2024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2024-2025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30.04.2025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2025-2026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195B21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27.04.2026</w:t>
                </w:r>
                <w:r w:rsidR="00047516">
                  <w:rPr>
                    <w:sz w:val="24"/>
                  </w:rPr>
                  <w:t xml:space="preserve"> 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1.3</w:t>
                </w:r>
              </w:p>
            </w:tc>
            <w:tc>
              <w:tcPr>
                <w:tcW w:w="9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Продолжительность отопительного периода</w:t>
                </w: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2023-2024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color w:val="000000" w:themeColor="text1"/>
                    <w:sz w:val="24"/>
                  </w:rPr>
                </w:pPr>
                <w:r>
                  <w:rPr>
                    <w:color w:val="000000" w:themeColor="text1"/>
                    <w:sz w:val="24"/>
                  </w:rPr>
                  <w:t>212 дней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2024-2025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color w:val="000000" w:themeColor="text1"/>
                    <w:sz w:val="24"/>
                  </w:rPr>
                  <w:t>224 дня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2025-2026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195B21" w:rsidP="008F1F64">
                <w:pPr>
                  <w:jc w:val="both"/>
                  <w:rPr>
                    <w:color w:val="000000" w:themeColor="text1"/>
                    <w:sz w:val="24"/>
                  </w:rPr>
                </w:pPr>
                <w:r>
                  <w:rPr>
                    <w:color w:val="000000" w:themeColor="text1"/>
                    <w:sz w:val="24"/>
                  </w:rPr>
                  <w:t>210</w:t>
                </w:r>
                <w:r w:rsidR="00047516">
                  <w:rPr>
                    <w:color w:val="000000" w:themeColor="text1"/>
                    <w:sz w:val="24"/>
                  </w:rPr>
                  <w:t xml:space="preserve"> дней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1.4</w:t>
                </w:r>
              </w:p>
            </w:tc>
            <w:tc>
              <w:tcPr>
                <w:tcW w:w="9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Технологические нарушения по внешним причинам</w:t>
                </w: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2023-2024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2024-2025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2025-2026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1.5</w:t>
                </w:r>
              </w:p>
            </w:tc>
            <w:tc>
              <w:tcPr>
                <w:tcW w:w="9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Технологические нарушения по внутренним причинам</w:t>
                </w: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2023-2024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2024-2025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2025-2026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1.6</w:t>
                </w:r>
              </w:p>
            </w:tc>
            <w:tc>
              <w:tcPr>
                <w:tcW w:w="9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Наличие обращений по качеству параметров микроклимата в помещениях, теплоносителя</w:t>
                </w: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2023-2024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2024-2025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2025-2026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1.7</w:t>
                </w:r>
              </w:p>
            </w:tc>
            <w:tc>
              <w:tcPr>
                <w:tcW w:w="9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Аварийные ситуации</w:t>
                </w: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2023-2024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2024-2025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2025-2026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нет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1.8</w:t>
                </w:r>
              </w:p>
            </w:tc>
            <w:tc>
              <w:tcPr>
                <w:tcW w:w="9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Особенности функционирования объектов теплоснабжения и их оборудования</w:t>
                </w: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2023-2024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в штатном режиме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2024-2025 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в штатном режиме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  <w:tc>
              <w:tcPr>
                <w:tcW w:w="37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2025-2026</w:t>
                </w:r>
              </w:p>
            </w:tc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в штатном режиме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9776" w:type="dxa"/>
                <w:gridSpan w:val="4"/>
                <w:shd w:val="clear" w:color="auto" w:fill="auto"/>
              </w:tcPr>
              <w:p w:rsidR="00047516" w:rsidRDefault="00047516" w:rsidP="008F1F64">
                <w:pPr>
                  <w:jc w:val="center"/>
                  <w:rPr>
                    <w:sz w:val="24"/>
                    <w:highlight w:val="yellow"/>
                  </w:rPr>
                </w:pPr>
                <w:r>
                  <w:rPr>
                    <w:sz w:val="24"/>
                  </w:rPr>
                  <w:t>2. Организационные и технические мероприятия по подготовке к отопительному периоду</w:t>
                </w: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2.1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Госповерка</w:t>
                </w:r>
                <w:proofErr w:type="spellEnd"/>
                <w:r>
                  <w:rPr>
                    <w:sz w:val="24"/>
                  </w:rPr>
                  <w:t xml:space="preserve"> приборов контроля </w:t>
                </w:r>
              </w:p>
            </w:tc>
            <w:tc>
              <w:tcPr>
                <w:tcW w:w="3827" w:type="dxa"/>
              </w:tcPr>
              <w:p w:rsidR="00047516" w:rsidRDefault="00047516" w:rsidP="00780F8D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01.08.202</w:t>
                </w:r>
                <w:r w:rsidR="00780F8D">
                  <w:rPr>
                    <w:sz w:val="24"/>
                  </w:rPr>
                  <w:t>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2.2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Ревизия </w:t>
                </w:r>
                <w:proofErr w:type="spellStart"/>
                <w:r>
                  <w:rPr>
                    <w:sz w:val="24"/>
                  </w:rPr>
                  <w:t>грязесборников</w:t>
                </w:r>
                <w:proofErr w:type="spellEnd"/>
                <w:r>
                  <w:rPr>
                    <w:sz w:val="24"/>
                  </w:rPr>
                  <w:t>, запорной арматуры</w:t>
                </w:r>
              </w:p>
            </w:tc>
            <w:tc>
              <w:tcPr>
                <w:tcW w:w="3827" w:type="dxa"/>
              </w:tcPr>
              <w:p w:rsidR="00047516" w:rsidRDefault="00780F8D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10.07.2026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2.3</w:t>
                </w:r>
              </w:p>
            </w:tc>
            <w:tc>
              <w:tcPr>
                <w:tcW w:w="3715" w:type="dxa"/>
              </w:tcPr>
              <w:p w:rsidR="00047516" w:rsidRDefault="00991E47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Промывка теплотрасс котельных</w:t>
                </w:r>
                <w:r w:rsidR="00047516">
                  <w:rPr>
                    <w:sz w:val="24"/>
                  </w:rPr>
                  <w:t xml:space="preserve"> </w:t>
                </w:r>
              </w:p>
            </w:tc>
            <w:tc>
              <w:tcPr>
                <w:tcW w:w="3827" w:type="dxa"/>
              </w:tcPr>
              <w:p w:rsidR="00047516" w:rsidRDefault="00780F8D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10.08.2026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2.4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Т.О. системы водоподготовки </w:t>
                </w:r>
              </w:p>
            </w:tc>
            <w:tc>
              <w:tcPr>
                <w:tcW w:w="3827" w:type="dxa"/>
              </w:tcPr>
              <w:p w:rsidR="00047516" w:rsidRDefault="00780F8D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15.08.2026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lastRenderedPageBreak/>
                  <w:t>2.5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Проверка и ремонт изоляции теплотрассы</w:t>
                </w:r>
              </w:p>
            </w:tc>
            <w:tc>
              <w:tcPr>
                <w:tcW w:w="3827" w:type="dxa"/>
              </w:tcPr>
              <w:p w:rsidR="00047516" w:rsidRDefault="00047516" w:rsidP="00352FA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20.08.202</w:t>
                </w:r>
                <w:r w:rsidR="00352FA5">
                  <w:rPr>
                    <w:sz w:val="24"/>
                  </w:rPr>
                  <w:t>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2.6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Гидроиспытание</w:t>
                </w:r>
                <w:proofErr w:type="spellEnd"/>
                <w:r>
                  <w:rPr>
                    <w:sz w:val="24"/>
                  </w:rPr>
                  <w:t xml:space="preserve"> теплотрассы</w:t>
                </w:r>
              </w:p>
            </w:tc>
            <w:tc>
              <w:tcPr>
                <w:tcW w:w="3827" w:type="dxa"/>
              </w:tcPr>
              <w:p w:rsidR="00047516" w:rsidRDefault="00352FA5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10.09.2026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2.7</w:t>
                </w:r>
              </w:p>
            </w:tc>
            <w:tc>
              <w:tcPr>
                <w:tcW w:w="3715" w:type="dxa"/>
              </w:tcPr>
              <w:p w:rsidR="00047516" w:rsidRDefault="00991E47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Очистка газоходов дымовых труб</w:t>
                </w:r>
                <w:r w:rsidR="00047516">
                  <w:rPr>
                    <w:sz w:val="24"/>
                  </w:rPr>
                  <w:t xml:space="preserve"> </w:t>
                </w:r>
              </w:p>
            </w:tc>
            <w:tc>
              <w:tcPr>
                <w:tcW w:w="3827" w:type="dxa"/>
              </w:tcPr>
              <w:p w:rsidR="00047516" w:rsidRDefault="00047516" w:rsidP="00991E47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01.0</w:t>
                </w:r>
                <w:r w:rsidR="00991E47">
                  <w:rPr>
                    <w:sz w:val="24"/>
                  </w:rPr>
                  <w:t>6</w:t>
                </w:r>
                <w:r w:rsidR="00352FA5">
                  <w:rPr>
                    <w:sz w:val="24"/>
                  </w:rPr>
                  <w:t>.2026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2.8</w:t>
                </w:r>
              </w:p>
            </w:tc>
            <w:tc>
              <w:tcPr>
                <w:tcW w:w="3715" w:type="dxa"/>
              </w:tcPr>
              <w:p w:rsidR="00047516" w:rsidRDefault="00991E47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о проведении режимно-наладочных испытаний объектов теплоснабжения </w:t>
                </w:r>
              </w:p>
            </w:tc>
            <w:tc>
              <w:tcPr>
                <w:tcW w:w="3827" w:type="dxa"/>
              </w:tcPr>
              <w:p w:rsidR="00047516" w:rsidRDefault="00047516" w:rsidP="00991E47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25.0</w:t>
                </w:r>
                <w:r w:rsidR="00991E47">
                  <w:rPr>
                    <w:sz w:val="24"/>
                  </w:rPr>
                  <w:t>8</w:t>
                </w:r>
                <w:r w:rsidR="00352FA5">
                  <w:rPr>
                    <w:sz w:val="24"/>
                  </w:rPr>
                  <w:t>.2026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2.9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Замена подшипников в циркуляционных насосах</w:t>
                </w:r>
              </w:p>
            </w:tc>
            <w:tc>
              <w:tcPr>
                <w:tcW w:w="3827" w:type="dxa"/>
              </w:tcPr>
              <w:p w:rsidR="00047516" w:rsidRDefault="00047516" w:rsidP="00352FA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20.0</w:t>
                </w:r>
                <w:r w:rsidR="00352FA5">
                  <w:rPr>
                    <w:sz w:val="24"/>
                  </w:rPr>
                  <w:t>8</w:t>
                </w:r>
                <w:r>
                  <w:rPr>
                    <w:sz w:val="24"/>
                  </w:rPr>
                  <w:t>.202</w:t>
                </w:r>
                <w:r w:rsidR="00352FA5">
                  <w:rPr>
                    <w:sz w:val="24"/>
                  </w:rPr>
                  <w:t>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2.10</w:t>
                </w:r>
              </w:p>
            </w:tc>
            <w:tc>
              <w:tcPr>
                <w:tcW w:w="3715" w:type="dxa"/>
              </w:tcPr>
              <w:p w:rsidR="00047516" w:rsidRDefault="00352FA5" w:rsidP="00352FA5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комплексное обследование зданий и сооружений объектов теплоснабжения</w:t>
                </w:r>
                <w:r w:rsidR="00991E47">
                  <w:rPr>
                    <w:sz w:val="24"/>
                  </w:rPr>
                  <w:t xml:space="preserve"> </w:t>
                </w:r>
              </w:p>
            </w:tc>
            <w:tc>
              <w:tcPr>
                <w:tcW w:w="3827" w:type="dxa"/>
              </w:tcPr>
              <w:p w:rsidR="00047516" w:rsidRDefault="00352FA5" w:rsidP="00352FA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Август </w:t>
                </w:r>
                <w:r w:rsidR="00047516">
                  <w:rPr>
                    <w:sz w:val="24"/>
                  </w:rPr>
                  <w:t>202</w:t>
                </w:r>
                <w:r>
                  <w:rPr>
                    <w:sz w:val="24"/>
                  </w:rPr>
                  <w:t>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2.11</w:t>
                </w:r>
              </w:p>
            </w:tc>
            <w:tc>
              <w:tcPr>
                <w:tcW w:w="3715" w:type="dxa"/>
              </w:tcPr>
              <w:p w:rsidR="00047516" w:rsidRDefault="00352FA5" w:rsidP="00352FA5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приемка объектов теплоснабжения и </w:t>
                </w:r>
                <w:proofErr w:type="spellStart"/>
                <w:r>
                  <w:rPr>
                    <w:sz w:val="24"/>
                  </w:rPr>
                  <w:t>теплопотребляющих</w:t>
                </w:r>
                <w:proofErr w:type="spellEnd"/>
                <w:r>
                  <w:rPr>
                    <w:sz w:val="24"/>
                  </w:rPr>
                  <w:t xml:space="preserve"> установок из ремонта с приложением дефектных ведомостей</w:t>
                </w:r>
                <w:r w:rsidR="00991E47">
                  <w:rPr>
                    <w:sz w:val="24"/>
                  </w:rPr>
                  <w:t xml:space="preserve"> </w:t>
                </w:r>
              </w:p>
            </w:tc>
            <w:tc>
              <w:tcPr>
                <w:tcW w:w="3827" w:type="dxa"/>
              </w:tcPr>
              <w:p w:rsidR="00047516" w:rsidRDefault="00047516" w:rsidP="00352FA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01.0</w:t>
                </w:r>
                <w:r w:rsidR="00352FA5">
                  <w:rPr>
                    <w:sz w:val="24"/>
                  </w:rPr>
                  <w:t>9</w:t>
                </w:r>
                <w:r>
                  <w:rPr>
                    <w:sz w:val="24"/>
                  </w:rPr>
                  <w:t>.202</w:t>
                </w:r>
                <w:r w:rsidR="00352FA5">
                  <w:rPr>
                    <w:sz w:val="24"/>
                  </w:rPr>
                  <w:t>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2.12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Проведение занятий по обучению операторов </w:t>
                </w:r>
              </w:p>
            </w:tc>
            <w:tc>
              <w:tcPr>
                <w:tcW w:w="3827" w:type="dxa"/>
              </w:tcPr>
              <w:p w:rsidR="00047516" w:rsidRDefault="00047516" w:rsidP="00352FA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20.09.202</w:t>
                </w:r>
                <w:r w:rsidR="00352FA5">
                  <w:rPr>
                    <w:sz w:val="24"/>
                  </w:rPr>
                  <w:t>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2.13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Ремонт водопроводных сетей </w:t>
                </w:r>
              </w:p>
            </w:tc>
            <w:tc>
              <w:tcPr>
                <w:tcW w:w="3827" w:type="dxa"/>
              </w:tcPr>
              <w:p w:rsidR="00047516" w:rsidRDefault="00047516" w:rsidP="00352FA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до 31.12.202</w:t>
                </w:r>
                <w:r w:rsidR="00352FA5">
                  <w:rPr>
                    <w:sz w:val="24"/>
                  </w:rPr>
                  <w:t>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2.14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color w:val="FF0000"/>
                    <w:sz w:val="24"/>
                  </w:rPr>
                </w:pPr>
                <w:r>
                  <w:rPr>
                    <w:color w:val="000000" w:themeColor="text1"/>
                    <w:sz w:val="24"/>
                  </w:rPr>
                  <w:t>Обследование жилого фонда на готовность к осеннее-зимнему периоду</w:t>
                </w:r>
              </w:p>
            </w:tc>
            <w:tc>
              <w:tcPr>
                <w:tcW w:w="3827" w:type="dxa"/>
              </w:tcPr>
              <w:p w:rsidR="00047516" w:rsidRDefault="00352FA5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Август 2026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2.15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color w:val="FF0000"/>
                    <w:sz w:val="24"/>
                  </w:rPr>
                </w:pPr>
                <w:r>
                  <w:rPr>
                    <w:color w:val="000000" w:themeColor="text1"/>
                    <w:sz w:val="24"/>
                  </w:rPr>
                  <w:t>Подготовка МКД к отопительному периоду</w:t>
                </w:r>
              </w:p>
            </w:tc>
            <w:tc>
              <w:tcPr>
                <w:tcW w:w="3827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май-август 202</w:t>
                </w:r>
                <w:r w:rsidR="00352FA5">
                  <w:rPr>
                    <w:sz w:val="24"/>
                  </w:rPr>
                  <w:t>6</w:t>
                </w:r>
              </w:p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2.16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color w:val="000000" w:themeColor="text1"/>
                    <w:sz w:val="24"/>
                  </w:rPr>
                  <w:t xml:space="preserve">Оформление и подписание акта готовности к прохождению отопительного периода 2025-2026 гг. </w:t>
                </w:r>
              </w:p>
            </w:tc>
            <w:tc>
              <w:tcPr>
                <w:tcW w:w="3827" w:type="dxa"/>
              </w:tcPr>
              <w:p w:rsidR="00047516" w:rsidRDefault="00047516" w:rsidP="00352FA5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 позднее 15.10.202</w:t>
                </w:r>
                <w:r w:rsidR="00352FA5">
                  <w:rPr>
                    <w:sz w:val="24"/>
                  </w:rPr>
                  <w:t>6</w:t>
                </w:r>
                <w:r>
                  <w:rPr>
                    <w:sz w:val="24"/>
                  </w:rPr>
                  <w:t xml:space="preserve"> 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</w:p>
            </w:tc>
          </w:tr>
          <w:tr w:rsidR="00047516" w:rsidTr="00047516">
            <w:tc>
              <w:tcPr>
                <w:tcW w:w="675" w:type="dxa"/>
              </w:tcPr>
              <w:p w:rsidR="00047516" w:rsidRDefault="00047516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2.17</w:t>
                </w:r>
              </w:p>
            </w:tc>
            <w:tc>
              <w:tcPr>
                <w:tcW w:w="3715" w:type="dxa"/>
              </w:tcPr>
              <w:p w:rsidR="00047516" w:rsidRDefault="00047516" w:rsidP="008F1F64">
                <w:pPr>
                  <w:jc w:val="both"/>
                  <w:rPr>
                    <w:color w:val="000000" w:themeColor="text1"/>
                    <w:sz w:val="24"/>
                  </w:rPr>
                </w:pPr>
                <w:r>
                  <w:rPr>
                    <w:color w:val="000000" w:themeColor="text1"/>
                    <w:sz w:val="24"/>
                  </w:rPr>
                  <w:t>Получение паспорта готовности к прохождению отопительного периода</w:t>
                </w:r>
              </w:p>
              <w:p w:rsidR="00047516" w:rsidRDefault="00047516" w:rsidP="008F1F64">
                <w:pPr>
                  <w:rPr>
                    <w:color w:val="000000" w:themeColor="text1"/>
                    <w:sz w:val="24"/>
                  </w:rPr>
                </w:pPr>
              </w:p>
            </w:tc>
            <w:tc>
              <w:tcPr>
                <w:tcW w:w="3827" w:type="dxa"/>
              </w:tcPr>
              <w:p w:rsidR="00047516" w:rsidRDefault="00352FA5" w:rsidP="008F1F64">
                <w:pPr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>не позднее 01.11.2026</w:t>
                </w:r>
                <w:r w:rsidR="00047516">
                  <w:rPr>
                    <w:sz w:val="24"/>
                  </w:rPr>
                  <w:t xml:space="preserve">  </w:t>
                </w:r>
              </w:p>
            </w:tc>
            <w:tc>
              <w:tcPr>
                <w:tcW w:w="1559" w:type="dxa"/>
              </w:tcPr>
              <w:p w:rsidR="00047516" w:rsidRDefault="00047516" w:rsidP="008F1F64">
                <w:pPr>
                  <w:rPr>
                    <w:sz w:val="24"/>
                  </w:rPr>
                </w:pPr>
              </w:p>
            </w:tc>
          </w:tr>
        </w:tbl>
        <w:p w:rsidR="001938D2" w:rsidRDefault="00090F21" w:rsidP="001938D2">
          <w:pPr>
            <w:jc w:val="both"/>
            <w:rPr>
              <w:sz w:val="28"/>
              <w:szCs w:val="28"/>
            </w:rPr>
          </w:pPr>
        </w:p>
        <w:bookmarkStart w:id="0" w:name="_GoBack" w:displacedByCustomXml="next"/>
        <w:bookmarkEnd w:id="0" w:displacedByCustomXml="next"/>
      </w:sdtContent>
    </w:sdt>
    <w:permEnd w:id="1674342573" w:displacedByCustomXml="prev"/>
    <w:sectPr w:rsidR="001938D2" w:rsidSect="001938D2">
      <w:headerReference w:type="first" r:id="rId9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21" w:rsidRDefault="00090F21" w:rsidP="00DD58ED">
      <w:r>
        <w:separator/>
      </w:r>
    </w:p>
  </w:endnote>
  <w:endnote w:type="continuationSeparator" w:id="0">
    <w:p w:rsidR="00090F21" w:rsidRDefault="00090F21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21" w:rsidRDefault="00090F21" w:rsidP="00DD58ED">
      <w:r>
        <w:separator/>
      </w:r>
    </w:p>
  </w:footnote>
  <w:footnote w:type="continuationSeparator" w:id="0">
    <w:p w:rsidR="00090F21" w:rsidRDefault="00090F21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E6" w:rsidRDefault="007652E6" w:rsidP="007652E6">
    <w:pPr>
      <w:pStyle w:val="af6"/>
      <w:spacing w:after="120"/>
      <w:jc w:val="center"/>
    </w:pPr>
    <w:r w:rsidRPr="000A1BD6">
      <w:rPr>
        <w:noProof/>
      </w:rPr>
      <w:drawing>
        <wp:inline distT="0" distB="0" distL="0" distR="0" wp14:anchorId="6DB65035" wp14:editId="062FF88B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090F21" w:rsidP="001F358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AE2447"/>
    <w:multiLevelType w:val="multilevel"/>
    <w:tmpl w:val="C9B6EF02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C17ACC"/>
    <w:multiLevelType w:val="hybridMultilevel"/>
    <w:tmpl w:val="5924192A"/>
    <w:lvl w:ilvl="0" w:tplc="FF18E0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1"/>
  </w:num>
  <w:num w:numId="5">
    <w:abstractNumId w:val="19"/>
  </w:num>
  <w:num w:numId="6">
    <w:abstractNumId w:val="17"/>
  </w:num>
  <w:num w:numId="7">
    <w:abstractNumId w:val="27"/>
  </w:num>
  <w:num w:numId="8">
    <w:abstractNumId w:val="24"/>
  </w:num>
  <w:num w:numId="9">
    <w:abstractNumId w:val="11"/>
  </w:num>
  <w:num w:numId="10">
    <w:abstractNumId w:val="14"/>
  </w:num>
  <w:num w:numId="11">
    <w:abstractNumId w:val="30"/>
  </w:num>
  <w:num w:numId="12">
    <w:abstractNumId w:val="25"/>
  </w:num>
  <w:num w:numId="13">
    <w:abstractNumId w:val="28"/>
  </w:num>
  <w:num w:numId="14">
    <w:abstractNumId w:val="8"/>
  </w:num>
  <w:num w:numId="15">
    <w:abstractNumId w:val="22"/>
  </w:num>
  <w:num w:numId="16">
    <w:abstractNumId w:val="21"/>
  </w:num>
  <w:num w:numId="17">
    <w:abstractNumId w:val="9"/>
  </w:num>
  <w:num w:numId="18">
    <w:abstractNumId w:val="23"/>
  </w:num>
  <w:num w:numId="19">
    <w:abstractNumId w:val="18"/>
  </w:num>
  <w:num w:numId="20">
    <w:abstractNumId w:val="12"/>
  </w:num>
  <w:num w:numId="21">
    <w:abstractNumId w:val="5"/>
  </w:num>
  <w:num w:numId="22">
    <w:abstractNumId w:val="15"/>
  </w:num>
  <w:num w:numId="23">
    <w:abstractNumId w:val="0"/>
  </w:num>
  <w:num w:numId="24">
    <w:abstractNumId w:val="26"/>
  </w:num>
  <w:num w:numId="25">
    <w:abstractNumId w:val="2"/>
  </w:num>
  <w:num w:numId="26">
    <w:abstractNumId w:val="29"/>
  </w:num>
  <w:num w:numId="27">
    <w:abstractNumId w:val="10"/>
  </w:num>
  <w:num w:numId="28">
    <w:abstractNumId w:val="6"/>
  </w:num>
  <w:num w:numId="29">
    <w:abstractNumId w:val="20"/>
  </w:num>
  <w:num w:numId="30">
    <w:abstractNumId w:val="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61011DBoYhsAzMSFQZeOpLznzkKfp9xkoxWpwXoCaJWymZCViDBPn1F8embsFPY3yRDz5mgLFo5bD2GHV4XF8Q==" w:salt="JaYUoQ7EBKyGSVpMv3ozRw=="/>
  <w:defaultTabStop w:val="720"/>
  <w:autoHyphenation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47516"/>
    <w:rsid w:val="0006098E"/>
    <w:rsid w:val="0006703F"/>
    <w:rsid w:val="000848C9"/>
    <w:rsid w:val="000901C0"/>
    <w:rsid w:val="00090F21"/>
    <w:rsid w:val="00096CAB"/>
    <w:rsid w:val="000A1BD6"/>
    <w:rsid w:val="000B1397"/>
    <w:rsid w:val="000C554C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938D2"/>
    <w:rsid w:val="001944C6"/>
    <w:rsid w:val="00195B21"/>
    <w:rsid w:val="001B47B4"/>
    <w:rsid w:val="001C0A64"/>
    <w:rsid w:val="001C14C2"/>
    <w:rsid w:val="001C47CE"/>
    <w:rsid w:val="001D515C"/>
    <w:rsid w:val="00200902"/>
    <w:rsid w:val="0022672C"/>
    <w:rsid w:val="00226C46"/>
    <w:rsid w:val="002649E9"/>
    <w:rsid w:val="002845B8"/>
    <w:rsid w:val="00284AD6"/>
    <w:rsid w:val="002B0EAB"/>
    <w:rsid w:val="002B1F83"/>
    <w:rsid w:val="002B44B5"/>
    <w:rsid w:val="002D2BAB"/>
    <w:rsid w:val="002E77A5"/>
    <w:rsid w:val="002F5236"/>
    <w:rsid w:val="00303980"/>
    <w:rsid w:val="00324F5F"/>
    <w:rsid w:val="00331DE3"/>
    <w:rsid w:val="00352FA5"/>
    <w:rsid w:val="00353AEB"/>
    <w:rsid w:val="00363112"/>
    <w:rsid w:val="0037097F"/>
    <w:rsid w:val="003749A6"/>
    <w:rsid w:val="00385A4D"/>
    <w:rsid w:val="003A2174"/>
    <w:rsid w:val="003A48C2"/>
    <w:rsid w:val="003A6070"/>
    <w:rsid w:val="003C0B98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4F317B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C6ED8"/>
    <w:rsid w:val="005F1089"/>
    <w:rsid w:val="005F5F0B"/>
    <w:rsid w:val="00600BEE"/>
    <w:rsid w:val="0061048A"/>
    <w:rsid w:val="00630590"/>
    <w:rsid w:val="00647CF0"/>
    <w:rsid w:val="006538DF"/>
    <w:rsid w:val="00667710"/>
    <w:rsid w:val="006755BE"/>
    <w:rsid w:val="0068156E"/>
    <w:rsid w:val="00684CC6"/>
    <w:rsid w:val="00692B8F"/>
    <w:rsid w:val="0069772F"/>
    <w:rsid w:val="006A1D6C"/>
    <w:rsid w:val="006A35D8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652E6"/>
    <w:rsid w:val="00780F8D"/>
    <w:rsid w:val="00796CBC"/>
    <w:rsid w:val="007E6485"/>
    <w:rsid w:val="007F23DC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2A8"/>
    <w:rsid w:val="0087773B"/>
    <w:rsid w:val="008907AA"/>
    <w:rsid w:val="008B22B5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1E47"/>
    <w:rsid w:val="0099735D"/>
    <w:rsid w:val="009974E3"/>
    <w:rsid w:val="009D1155"/>
    <w:rsid w:val="009D556A"/>
    <w:rsid w:val="009D5B8B"/>
    <w:rsid w:val="009E2638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A2722"/>
    <w:rsid w:val="00AD1B4B"/>
    <w:rsid w:val="00AF1A7F"/>
    <w:rsid w:val="00B01042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D78D6"/>
    <w:rsid w:val="00BF2A56"/>
    <w:rsid w:val="00BF30A0"/>
    <w:rsid w:val="00BF5B2E"/>
    <w:rsid w:val="00C000C8"/>
    <w:rsid w:val="00C03D2A"/>
    <w:rsid w:val="00C076BC"/>
    <w:rsid w:val="00C17F7F"/>
    <w:rsid w:val="00C63E24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link w:val="ac"/>
    <w:uiPriority w:val="34"/>
    <w:qFormat/>
    <w:rsid w:val="00692B8F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e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17F7F"/>
  </w:style>
  <w:style w:type="character" w:customStyle="1" w:styleId="af0">
    <w:name w:val="Текст примечания Знак"/>
    <w:basedOn w:val="a0"/>
    <w:link w:val="af"/>
    <w:uiPriority w:val="99"/>
    <w:semiHidden/>
    <w:rsid w:val="00C17F7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7F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3">
    <w:name w:val="footnote text"/>
    <w:basedOn w:val="a"/>
    <w:link w:val="af4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4">
    <w:name w:val="Текст сноски Знак"/>
    <w:basedOn w:val="a0"/>
    <w:link w:val="af3"/>
    <w:uiPriority w:val="99"/>
    <w:rsid w:val="00514A68"/>
    <w:rPr>
      <w:rFonts w:asciiTheme="minorHAnsi" w:eastAsiaTheme="minorEastAsia" w:hAnsiTheme="minorHAnsi"/>
    </w:rPr>
  </w:style>
  <w:style w:type="character" w:styleId="af5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6">
    <w:name w:val="header"/>
    <w:basedOn w:val="a"/>
    <w:link w:val="af7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D58ED"/>
  </w:style>
  <w:style w:type="paragraph" w:styleId="af8">
    <w:name w:val="footer"/>
    <w:basedOn w:val="a"/>
    <w:link w:val="af9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DD58ED"/>
  </w:style>
  <w:style w:type="character" w:customStyle="1" w:styleId="ac">
    <w:name w:val="Абзац списка Знак"/>
    <w:basedOn w:val="a0"/>
    <w:link w:val="ab"/>
    <w:rsid w:val="007E6485"/>
  </w:style>
  <w:style w:type="paragraph" w:styleId="afa">
    <w:name w:val="No Spacing"/>
    <w:uiPriority w:val="1"/>
    <w:qFormat/>
    <w:rsid w:val="000475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5019FD43519E4BDC8A9A12273365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EF7C-9CFF-4525-970D-435F7DBC16E0}"/>
      </w:docPartPr>
      <w:docPartBody>
        <w:p w:rsidR="00D243C9" w:rsidRDefault="00AF7670" w:rsidP="00AF7670">
          <w:pPr>
            <w:pStyle w:val="5019FD43519E4BDC8A9A12273365C8F4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4E2137FAE433CBBE43E0EA89EC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B331E-954F-406A-94B3-1F7D13D69321}"/>
      </w:docPartPr>
      <w:docPartBody>
        <w:p w:rsidR="00D243C9" w:rsidRDefault="00AF7670" w:rsidP="00AF7670">
          <w:pPr>
            <w:pStyle w:val="4044E2137FAE433CBBE43E0EA89EC0E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65A5354BD24245DC96DDFEA8512B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2F303-45BB-4DE4-A1B4-E2C5C5E60A8C}"/>
      </w:docPartPr>
      <w:docPartBody>
        <w:p w:rsidR="00D243C9" w:rsidRDefault="00AF7670" w:rsidP="00AF7670">
          <w:pPr>
            <w:pStyle w:val="65A5354BD24245DC96DDFEA8512BF2DB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DF5CAC1B64FA290D547B40EF7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E6732-351E-42E9-BD24-22B37E252A71}"/>
      </w:docPartPr>
      <w:docPartBody>
        <w:p w:rsidR="00D243C9" w:rsidRDefault="00AF7670" w:rsidP="00AF7670">
          <w:pPr>
            <w:pStyle w:val="D6BDF5CAC1B64FA290D547B40EF7A82D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152E7"/>
    <w:rsid w:val="000706FA"/>
    <w:rsid w:val="00082E04"/>
    <w:rsid w:val="000E08B8"/>
    <w:rsid w:val="00155E3F"/>
    <w:rsid w:val="001567E4"/>
    <w:rsid w:val="00165118"/>
    <w:rsid w:val="001C175A"/>
    <w:rsid w:val="001C661B"/>
    <w:rsid w:val="002130AC"/>
    <w:rsid w:val="00222B4D"/>
    <w:rsid w:val="002571A7"/>
    <w:rsid w:val="002D55F8"/>
    <w:rsid w:val="002E7940"/>
    <w:rsid w:val="003D22CE"/>
    <w:rsid w:val="003D2A58"/>
    <w:rsid w:val="005A3F0A"/>
    <w:rsid w:val="005A56A2"/>
    <w:rsid w:val="005B5CA3"/>
    <w:rsid w:val="005D0008"/>
    <w:rsid w:val="00632D1F"/>
    <w:rsid w:val="00664D55"/>
    <w:rsid w:val="00671733"/>
    <w:rsid w:val="00676176"/>
    <w:rsid w:val="006D5BAB"/>
    <w:rsid w:val="00777464"/>
    <w:rsid w:val="007C1A1D"/>
    <w:rsid w:val="0086767C"/>
    <w:rsid w:val="00980AF3"/>
    <w:rsid w:val="00A32243"/>
    <w:rsid w:val="00AF7670"/>
    <w:rsid w:val="00B624B1"/>
    <w:rsid w:val="00B72DA7"/>
    <w:rsid w:val="00BD517D"/>
    <w:rsid w:val="00BE44D7"/>
    <w:rsid w:val="00C359E2"/>
    <w:rsid w:val="00C74C32"/>
    <w:rsid w:val="00C9097C"/>
    <w:rsid w:val="00C97A5D"/>
    <w:rsid w:val="00CB3DC0"/>
    <w:rsid w:val="00CF6A02"/>
    <w:rsid w:val="00D20D34"/>
    <w:rsid w:val="00D243C9"/>
    <w:rsid w:val="00D27190"/>
    <w:rsid w:val="00D55E75"/>
    <w:rsid w:val="00D97532"/>
    <w:rsid w:val="00D977C5"/>
    <w:rsid w:val="00D97C08"/>
    <w:rsid w:val="00E06772"/>
    <w:rsid w:val="00E13C5B"/>
    <w:rsid w:val="00E403F5"/>
    <w:rsid w:val="00E62BFD"/>
    <w:rsid w:val="00E727A7"/>
    <w:rsid w:val="00E7520C"/>
    <w:rsid w:val="00EA19D2"/>
    <w:rsid w:val="00EC1F48"/>
    <w:rsid w:val="00ED499C"/>
    <w:rsid w:val="00F1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7670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5019FD43519E4BDC8A9A12273365C8F4">
    <w:name w:val="5019FD43519E4BDC8A9A12273365C8F4"/>
    <w:rsid w:val="00AF7670"/>
  </w:style>
  <w:style w:type="paragraph" w:customStyle="1" w:styleId="4044E2137FAE433CBBE43E0EA89EC0EA">
    <w:name w:val="4044E2137FAE433CBBE43E0EA89EC0EA"/>
    <w:rsid w:val="00AF7670"/>
  </w:style>
  <w:style w:type="paragraph" w:customStyle="1" w:styleId="65A5354BD24245DC96DDFEA8512BF2DB">
    <w:name w:val="65A5354BD24245DC96DDFEA8512BF2DB"/>
    <w:rsid w:val="00AF7670"/>
  </w:style>
  <w:style w:type="paragraph" w:customStyle="1" w:styleId="D6BDF5CAC1B64FA290D547B40EF7A82D">
    <w:name w:val="D6BDF5CAC1B64FA290D547B40EF7A82D"/>
    <w:rsid w:val="00AF7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6228F-BF59-4512-8C57-1C88B080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771</Words>
  <Characters>4400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17</cp:revision>
  <cp:lastPrinted>2025-11-26T04:08:00Z</cp:lastPrinted>
  <dcterms:created xsi:type="dcterms:W3CDTF">2025-11-26T05:56:00Z</dcterms:created>
  <dcterms:modified xsi:type="dcterms:W3CDTF">2026-04-27T09:01:00Z</dcterms:modified>
</cp:coreProperties>
</file>