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4CE" w:rsidRDefault="007169C9">
      <w:pPr>
        <w:jc w:val="center"/>
      </w:pPr>
      <w:r>
        <w:rPr>
          <w:b/>
          <w:bCs/>
          <w:spacing w:val="20"/>
          <w:sz w:val="26"/>
          <w:szCs w:val="26"/>
        </w:rPr>
        <w:t xml:space="preserve"> </w:t>
      </w:r>
    </w:p>
    <w:p w:rsidR="0093107A" w:rsidRPr="0093107A" w:rsidRDefault="0093107A" w:rsidP="0093107A">
      <w:pPr>
        <w:keepNext/>
        <w:jc w:val="center"/>
        <w:outlineLvl w:val="2"/>
        <w:rPr>
          <w:b/>
          <w:caps/>
          <w:spacing w:val="20"/>
          <w:sz w:val="36"/>
          <w:szCs w:val="36"/>
          <w:lang w:eastAsia="ru-RU"/>
        </w:rPr>
      </w:pPr>
      <w:r w:rsidRPr="0093107A">
        <w:rPr>
          <w:b/>
          <w:caps/>
          <w:spacing w:val="20"/>
          <w:sz w:val="36"/>
          <w:szCs w:val="36"/>
          <w:lang w:eastAsia="ru-RU"/>
        </w:rPr>
        <w:t xml:space="preserve">Совет депутатов муниципального округа Табунский район </w:t>
      </w:r>
    </w:p>
    <w:p w:rsidR="0093107A" w:rsidRPr="0093107A" w:rsidRDefault="0093107A" w:rsidP="0093107A">
      <w:pPr>
        <w:keepNext/>
        <w:jc w:val="center"/>
        <w:outlineLvl w:val="2"/>
        <w:rPr>
          <w:b/>
          <w:caps/>
          <w:spacing w:val="20"/>
          <w:sz w:val="36"/>
          <w:szCs w:val="36"/>
          <w:lang w:eastAsia="ru-RU"/>
        </w:rPr>
      </w:pPr>
      <w:r w:rsidRPr="0093107A">
        <w:rPr>
          <w:b/>
          <w:caps/>
          <w:spacing w:val="20"/>
          <w:sz w:val="36"/>
          <w:szCs w:val="36"/>
          <w:lang w:eastAsia="ru-RU"/>
        </w:rPr>
        <w:t>Алтайского края</w:t>
      </w:r>
    </w:p>
    <w:p w:rsidR="0093107A" w:rsidRPr="0093107A" w:rsidRDefault="0093107A" w:rsidP="0093107A">
      <w:pPr>
        <w:keepNext/>
        <w:jc w:val="center"/>
        <w:outlineLvl w:val="2"/>
        <w:rPr>
          <w:caps/>
          <w:spacing w:val="84"/>
          <w:sz w:val="32"/>
          <w:szCs w:val="36"/>
          <w:lang w:eastAsia="ru-RU"/>
        </w:rPr>
      </w:pPr>
    </w:p>
    <w:p w:rsidR="0093107A" w:rsidRPr="0093107A" w:rsidRDefault="0093107A" w:rsidP="0093107A">
      <w:pPr>
        <w:keepNext/>
        <w:jc w:val="center"/>
        <w:outlineLvl w:val="2"/>
        <w:rPr>
          <w:caps/>
          <w:spacing w:val="84"/>
          <w:sz w:val="32"/>
          <w:szCs w:val="36"/>
          <w:lang w:eastAsia="ru-RU"/>
        </w:rPr>
      </w:pPr>
      <w:r w:rsidRPr="0093107A">
        <w:rPr>
          <w:caps/>
          <w:spacing w:val="84"/>
          <w:sz w:val="32"/>
          <w:szCs w:val="36"/>
          <w:lang w:eastAsia="ru-RU"/>
        </w:rPr>
        <w:t>решениЕ</w:t>
      </w:r>
    </w:p>
    <w:p w:rsidR="0093107A" w:rsidRPr="0093107A" w:rsidRDefault="0093107A" w:rsidP="0093107A">
      <w:pPr>
        <w:spacing w:after="240"/>
        <w:jc w:val="center"/>
        <w:rPr>
          <w:sz w:val="28"/>
          <w:szCs w:val="28"/>
          <w:lang w:eastAsia="ru-RU"/>
        </w:rPr>
      </w:pPr>
      <w:r w:rsidRPr="0093107A">
        <w:rPr>
          <w:sz w:val="28"/>
          <w:szCs w:val="28"/>
          <w:lang w:eastAsia="ru-RU"/>
        </w:rPr>
        <w:t xml:space="preserve">/ </w:t>
      </w:r>
      <w:r>
        <w:rPr>
          <w:sz w:val="28"/>
          <w:szCs w:val="28"/>
          <w:lang w:eastAsia="ru-RU"/>
        </w:rPr>
        <w:t>четвертая</w:t>
      </w:r>
      <w:r w:rsidRPr="0093107A">
        <w:rPr>
          <w:sz w:val="28"/>
          <w:szCs w:val="28"/>
          <w:lang w:eastAsia="ru-RU"/>
        </w:rPr>
        <w:t xml:space="preserve"> сессия первого созыва /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8"/>
      </w:tblGrid>
      <w:tr w:rsidR="0093107A" w:rsidRPr="0093107A" w:rsidTr="00802F19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7A" w:rsidRPr="0093107A" w:rsidRDefault="0093107A" w:rsidP="009310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  <w:r w:rsidRPr="0093107A">
              <w:rPr>
                <w:sz w:val="24"/>
                <w:szCs w:val="24"/>
                <w:lang w:eastAsia="ru-RU"/>
              </w:rPr>
              <w:t>.1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93107A">
              <w:rPr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119" w:type="dxa"/>
          </w:tcPr>
          <w:p w:rsidR="0093107A" w:rsidRPr="0093107A" w:rsidRDefault="0093107A" w:rsidP="0093107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93107A" w:rsidRPr="0093107A" w:rsidRDefault="0093107A" w:rsidP="0093107A">
            <w:pPr>
              <w:jc w:val="center"/>
              <w:rPr>
                <w:sz w:val="24"/>
                <w:szCs w:val="24"/>
                <w:lang w:eastAsia="ru-RU"/>
              </w:rPr>
            </w:pPr>
            <w:r w:rsidRPr="0093107A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07A" w:rsidRPr="0093107A" w:rsidRDefault="0093107A" w:rsidP="009310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</w:tr>
      <w:tr w:rsidR="0093107A" w:rsidRPr="0093107A" w:rsidTr="00802F19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07A" w:rsidRPr="0093107A" w:rsidRDefault="0093107A" w:rsidP="0093107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hideMark/>
          </w:tcPr>
          <w:p w:rsidR="0093107A" w:rsidRPr="0093107A" w:rsidRDefault="0093107A" w:rsidP="0093107A">
            <w:pPr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93107A">
              <w:rPr>
                <w:b/>
                <w:sz w:val="24"/>
                <w:szCs w:val="24"/>
                <w:vertAlign w:val="superscript"/>
                <w:lang w:eastAsia="ru-RU"/>
              </w:rPr>
              <w:t>с. Табуны</w:t>
            </w:r>
          </w:p>
        </w:tc>
        <w:tc>
          <w:tcPr>
            <w:tcW w:w="3118" w:type="dxa"/>
            <w:gridSpan w:val="2"/>
          </w:tcPr>
          <w:p w:rsidR="0093107A" w:rsidRPr="0093107A" w:rsidRDefault="0093107A" w:rsidP="0093107A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3107A" w:rsidRPr="0093107A" w:rsidTr="00802F19">
        <w:tc>
          <w:tcPr>
            <w:tcW w:w="9359" w:type="dxa"/>
            <w:gridSpan w:val="4"/>
          </w:tcPr>
          <w:p w:rsidR="0093107A" w:rsidRPr="0093107A" w:rsidRDefault="0093107A" w:rsidP="007858D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93107A">
              <w:rPr>
                <w:b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r w:rsidRPr="002C634A">
              <w:rPr>
                <w:b/>
                <w:color w:val="000000"/>
                <w:sz w:val="28"/>
                <w:szCs w:val="28"/>
              </w:rPr>
              <w:t>Об избрании главы муниципального</w:t>
            </w:r>
            <w:r w:rsidR="007858D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3212A">
              <w:rPr>
                <w:b/>
                <w:color w:val="000000"/>
                <w:sz w:val="28"/>
                <w:szCs w:val="28"/>
              </w:rPr>
              <w:t>о</w:t>
            </w:r>
            <w:r w:rsidRPr="002C634A">
              <w:rPr>
                <w:b/>
                <w:color w:val="000000"/>
                <w:sz w:val="28"/>
                <w:szCs w:val="28"/>
              </w:rPr>
              <w:t>бразования</w:t>
            </w:r>
            <w:r>
              <w:rPr>
                <w:b/>
                <w:color w:val="000000"/>
                <w:sz w:val="28"/>
                <w:szCs w:val="28"/>
              </w:rPr>
              <w:t xml:space="preserve"> муниципальный округ</w:t>
            </w:r>
            <w:r w:rsidRPr="002C634A">
              <w:rPr>
                <w:b/>
                <w:color w:val="000000"/>
                <w:sz w:val="28"/>
                <w:szCs w:val="28"/>
              </w:rPr>
              <w:t xml:space="preserve"> Табунский район</w:t>
            </w:r>
            <w:r w:rsidR="007858D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2C634A">
              <w:rPr>
                <w:b/>
                <w:color w:val="000000"/>
                <w:sz w:val="28"/>
                <w:szCs w:val="28"/>
              </w:rPr>
              <w:t>Алтайского края</w:t>
            </w:r>
            <w:bookmarkEnd w:id="0"/>
          </w:p>
        </w:tc>
      </w:tr>
    </w:tbl>
    <w:p w:rsidR="00EF24CE" w:rsidRDefault="00EF24CE">
      <w:pPr>
        <w:jc w:val="both"/>
        <w:rPr>
          <w:rFonts w:ascii="Arial" w:hAnsi="Arial"/>
          <w:b/>
          <w:bCs/>
          <w:sz w:val="28"/>
          <w:szCs w:val="28"/>
        </w:rPr>
      </w:pPr>
    </w:p>
    <w:p w:rsidR="0093107A" w:rsidRPr="0093107A" w:rsidRDefault="0093107A" w:rsidP="00425E86">
      <w:pPr>
        <w:shd w:val="clear" w:color="auto" w:fill="FFFFFF"/>
        <w:spacing w:after="120" w:line="322" w:lineRule="exact"/>
        <w:ind w:left="6" w:right="6" w:firstLine="703"/>
        <w:jc w:val="both"/>
        <w:rPr>
          <w:spacing w:val="40"/>
          <w:sz w:val="28"/>
          <w:szCs w:val="28"/>
          <w:lang w:eastAsia="ru-RU"/>
        </w:rPr>
      </w:pPr>
      <w:r w:rsidRPr="0093107A">
        <w:rPr>
          <w:color w:val="000000"/>
          <w:sz w:val="28"/>
          <w:szCs w:val="28"/>
          <w:lang w:eastAsia="ru-RU"/>
        </w:rPr>
        <w:t>В соответствии с Федеральным закон от 20.03.2025 N 33-ФЗ "Об общих принципах организации местного самоуправления в единой системе публичной власти",</w:t>
      </w:r>
      <w:r>
        <w:rPr>
          <w:color w:val="000000"/>
          <w:sz w:val="28"/>
          <w:szCs w:val="28"/>
          <w:lang w:eastAsia="ru-RU"/>
        </w:rPr>
        <w:t xml:space="preserve"> </w:t>
      </w:r>
      <w:r w:rsidR="00EE1929">
        <w:rPr>
          <w:color w:val="000000"/>
          <w:sz w:val="28"/>
          <w:szCs w:val="28"/>
          <w:lang w:eastAsia="ru-RU"/>
        </w:rPr>
        <w:t xml:space="preserve">законом Алтайского края от 07.05.2025 </w:t>
      </w:r>
      <w:r w:rsidR="00EE1929" w:rsidRPr="00EE1929">
        <w:rPr>
          <w:color w:val="000000"/>
          <w:sz w:val="28"/>
          <w:szCs w:val="28"/>
          <w:lang w:eastAsia="ru-RU"/>
        </w:rPr>
        <w:t>N 27-ЗС "Об объединении всех поселений, входящих в состав Табунского района Алтайского края, и создании муниципального образования муниципальный округ Т</w:t>
      </w:r>
      <w:r w:rsidR="00EE1929">
        <w:rPr>
          <w:color w:val="000000"/>
          <w:sz w:val="28"/>
          <w:szCs w:val="28"/>
          <w:lang w:eastAsia="ru-RU"/>
        </w:rPr>
        <w:t xml:space="preserve">абунский район Алтайского края", </w:t>
      </w:r>
      <w:r w:rsidRPr="0093107A">
        <w:rPr>
          <w:color w:val="000000"/>
          <w:sz w:val="28"/>
          <w:szCs w:val="28"/>
          <w:lang w:eastAsia="ru-RU"/>
        </w:rPr>
        <w:t>статьей 29 Регламент</w:t>
      </w:r>
      <w:r>
        <w:rPr>
          <w:color w:val="000000"/>
          <w:sz w:val="28"/>
          <w:szCs w:val="28"/>
          <w:lang w:eastAsia="ru-RU"/>
        </w:rPr>
        <w:t>а</w:t>
      </w:r>
      <w:r w:rsidRPr="0093107A">
        <w:rPr>
          <w:color w:val="000000"/>
          <w:sz w:val="28"/>
          <w:szCs w:val="28"/>
          <w:lang w:eastAsia="ru-RU"/>
        </w:rPr>
        <w:t xml:space="preserve"> Совета депутатов муниципального округа Табунский район Алтайского края, на основании протокола заседания счетной комиссии </w:t>
      </w:r>
      <w:r w:rsidR="00BB4D4D" w:rsidRPr="00BB4D4D">
        <w:rPr>
          <w:color w:val="000000"/>
          <w:sz w:val="28"/>
          <w:szCs w:val="28"/>
          <w:lang w:eastAsia="ru-RU"/>
        </w:rPr>
        <w:t>по проведению конкурса по отбору кандидатур на должность главы муниципального образования муниципальный округ Табунский район Алтайского края</w:t>
      </w:r>
      <w:r w:rsidR="00BB4D4D">
        <w:rPr>
          <w:color w:val="000000"/>
          <w:sz w:val="28"/>
          <w:szCs w:val="28"/>
          <w:lang w:eastAsia="ru-RU"/>
        </w:rPr>
        <w:t xml:space="preserve"> </w:t>
      </w:r>
      <w:r w:rsidR="00EE1929">
        <w:rPr>
          <w:color w:val="000000"/>
          <w:sz w:val="28"/>
          <w:szCs w:val="28"/>
          <w:lang w:eastAsia="ru-RU"/>
        </w:rPr>
        <w:t xml:space="preserve">от </w:t>
      </w:r>
      <w:r>
        <w:rPr>
          <w:color w:val="000000"/>
          <w:sz w:val="28"/>
          <w:szCs w:val="28"/>
          <w:lang w:eastAsia="ru-RU"/>
        </w:rPr>
        <w:t>03</w:t>
      </w:r>
      <w:r w:rsidR="00EE1929">
        <w:rPr>
          <w:color w:val="000000"/>
          <w:sz w:val="28"/>
          <w:szCs w:val="28"/>
          <w:lang w:eastAsia="ru-RU"/>
        </w:rPr>
        <w:t>.12.</w:t>
      </w:r>
      <w:r w:rsidRPr="0093107A">
        <w:rPr>
          <w:color w:val="000000"/>
          <w:sz w:val="28"/>
          <w:szCs w:val="28"/>
          <w:lang w:eastAsia="ru-RU"/>
        </w:rPr>
        <w:t>202</w:t>
      </w:r>
      <w:r w:rsidR="000A61EA">
        <w:rPr>
          <w:color w:val="000000"/>
          <w:sz w:val="28"/>
          <w:szCs w:val="28"/>
          <w:lang w:eastAsia="ru-RU"/>
        </w:rPr>
        <w:t>5</w:t>
      </w:r>
      <w:r w:rsidRPr="0093107A">
        <w:rPr>
          <w:color w:val="000000"/>
          <w:sz w:val="28"/>
          <w:szCs w:val="28"/>
          <w:lang w:eastAsia="ru-RU"/>
        </w:rPr>
        <w:t xml:space="preserve"> </w:t>
      </w:r>
      <w:r w:rsidR="00EE1929" w:rsidRPr="0093107A">
        <w:rPr>
          <w:color w:val="000000"/>
          <w:sz w:val="28"/>
          <w:szCs w:val="28"/>
          <w:lang w:eastAsia="ru-RU"/>
        </w:rPr>
        <w:t xml:space="preserve">N </w:t>
      </w:r>
      <w:r w:rsidR="006A1648">
        <w:rPr>
          <w:color w:val="000000"/>
          <w:sz w:val="28"/>
          <w:szCs w:val="28"/>
          <w:lang w:eastAsia="ru-RU"/>
        </w:rPr>
        <w:t>2</w:t>
      </w:r>
      <w:r w:rsidRPr="0093107A">
        <w:rPr>
          <w:color w:val="000000"/>
          <w:sz w:val="28"/>
          <w:szCs w:val="28"/>
          <w:lang w:eastAsia="ru-RU"/>
        </w:rPr>
        <w:t xml:space="preserve"> «О результатах тайного голосования по выборам главы муниципального образования</w:t>
      </w:r>
      <w:r>
        <w:rPr>
          <w:color w:val="000000"/>
          <w:sz w:val="28"/>
          <w:szCs w:val="28"/>
          <w:lang w:eastAsia="ru-RU"/>
        </w:rPr>
        <w:t xml:space="preserve"> муниципальный </w:t>
      </w:r>
      <w:r w:rsidR="00EE1929">
        <w:rPr>
          <w:color w:val="000000"/>
          <w:sz w:val="28"/>
          <w:szCs w:val="28"/>
          <w:lang w:eastAsia="ru-RU"/>
        </w:rPr>
        <w:t>округ</w:t>
      </w:r>
      <w:r w:rsidRPr="0093107A">
        <w:rPr>
          <w:color w:val="000000"/>
          <w:sz w:val="28"/>
          <w:szCs w:val="28"/>
          <w:lang w:eastAsia="ru-RU"/>
        </w:rPr>
        <w:t xml:space="preserve"> Табунский район Алтайского края»,  </w:t>
      </w:r>
      <w:r w:rsidRPr="0093107A">
        <w:rPr>
          <w:sz w:val="28"/>
          <w:szCs w:val="28"/>
          <w:lang w:eastAsia="ru-RU"/>
        </w:rPr>
        <w:t>Совет депутатов</w:t>
      </w:r>
      <w:r>
        <w:rPr>
          <w:sz w:val="28"/>
          <w:szCs w:val="28"/>
          <w:lang w:eastAsia="ru-RU"/>
        </w:rPr>
        <w:t xml:space="preserve"> муниципального округа Табунский район Алтайского края</w:t>
      </w:r>
      <w:r w:rsidRPr="0093107A">
        <w:rPr>
          <w:spacing w:val="40"/>
          <w:sz w:val="28"/>
          <w:szCs w:val="28"/>
          <w:lang w:eastAsia="ru-RU"/>
        </w:rPr>
        <w:t xml:space="preserve"> решил:</w:t>
      </w:r>
    </w:p>
    <w:p w:rsidR="007858DD" w:rsidRDefault="0093107A" w:rsidP="007858DD">
      <w:pPr>
        <w:tabs>
          <w:tab w:val="left" w:pos="720"/>
        </w:tabs>
        <w:spacing w:after="120"/>
        <w:jc w:val="both"/>
        <w:rPr>
          <w:sz w:val="28"/>
          <w:szCs w:val="28"/>
          <w:lang w:eastAsia="ru-RU"/>
        </w:rPr>
      </w:pPr>
      <w:r w:rsidRPr="0093107A">
        <w:rPr>
          <w:sz w:val="28"/>
          <w:szCs w:val="28"/>
          <w:lang w:eastAsia="ru-RU"/>
        </w:rPr>
        <w:tab/>
        <w:t>1. Избрать главой муниципального образования</w:t>
      </w:r>
      <w:r>
        <w:rPr>
          <w:sz w:val="28"/>
          <w:szCs w:val="28"/>
          <w:lang w:eastAsia="ru-RU"/>
        </w:rPr>
        <w:t xml:space="preserve"> муниципальный округ</w:t>
      </w:r>
      <w:r w:rsidRPr="0093107A">
        <w:rPr>
          <w:sz w:val="28"/>
          <w:szCs w:val="28"/>
          <w:lang w:eastAsia="ru-RU"/>
        </w:rPr>
        <w:t xml:space="preserve"> Табунский район Алтайского края Литке Павла Викторовича.</w:t>
      </w:r>
    </w:p>
    <w:p w:rsidR="0093107A" w:rsidRPr="0093107A" w:rsidRDefault="0093107A" w:rsidP="007858DD">
      <w:pPr>
        <w:spacing w:after="12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107A">
        <w:rPr>
          <w:rFonts w:eastAsia="Calibri"/>
          <w:sz w:val="28"/>
          <w:szCs w:val="28"/>
          <w:lang w:eastAsia="en-US"/>
        </w:rPr>
        <w:t xml:space="preserve">2. Избранному главе </w:t>
      </w:r>
      <w:r>
        <w:rPr>
          <w:rFonts w:eastAsia="Calibri"/>
          <w:sz w:val="28"/>
          <w:szCs w:val="28"/>
          <w:lang w:eastAsia="en-US"/>
        </w:rPr>
        <w:t>округа</w:t>
      </w:r>
      <w:r w:rsidRPr="0093107A">
        <w:rPr>
          <w:rFonts w:eastAsia="Calibri"/>
          <w:sz w:val="28"/>
          <w:szCs w:val="28"/>
          <w:lang w:eastAsia="en-US"/>
        </w:rPr>
        <w:t xml:space="preserve"> представить Губернатору Алтайского края, председателю Правительства Алтайского края сведения о доходах, об имуществе и обязательствах имущественного характера, а также доходах, об имуществе и обязательствах имущественного характера своих супруга (супруги) и несовершеннолетних детей в соответствии с </w:t>
      </w:r>
      <w:r w:rsidR="00EE1929">
        <w:rPr>
          <w:rFonts w:eastAsia="Calibri"/>
          <w:sz w:val="28"/>
          <w:szCs w:val="28"/>
          <w:lang w:eastAsia="en-US"/>
        </w:rPr>
        <w:t>з</w:t>
      </w:r>
      <w:r w:rsidRPr="0093107A">
        <w:rPr>
          <w:rFonts w:eastAsia="Calibri"/>
          <w:sz w:val="28"/>
          <w:szCs w:val="28"/>
          <w:lang w:eastAsia="en-US"/>
        </w:rPr>
        <w:t xml:space="preserve">аконом Алтайского края от 03.06.2010 </w:t>
      </w:r>
      <w:r w:rsidR="00EE1929" w:rsidRPr="0093107A">
        <w:rPr>
          <w:color w:val="000000"/>
          <w:sz w:val="28"/>
          <w:szCs w:val="28"/>
          <w:lang w:eastAsia="ru-RU"/>
        </w:rPr>
        <w:t>N</w:t>
      </w:r>
      <w:r w:rsidRPr="0093107A">
        <w:rPr>
          <w:rFonts w:eastAsia="Calibri"/>
          <w:sz w:val="28"/>
          <w:szCs w:val="28"/>
          <w:lang w:eastAsia="en-US"/>
        </w:rPr>
        <w:t xml:space="preserve"> 46-ЗС</w:t>
      </w:r>
      <w:r w:rsidR="00EE1929">
        <w:rPr>
          <w:rFonts w:eastAsia="Calibri"/>
          <w:sz w:val="28"/>
          <w:szCs w:val="28"/>
          <w:lang w:eastAsia="en-US"/>
        </w:rPr>
        <w:t xml:space="preserve"> «О противодействии коррупции в Алтайском крае»</w:t>
      </w:r>
      <w:r w:rsidRPr="0093107A">
        <w:rPr>
          <w:rFonts w:eastAsia="Calibri"/>
          <w:sz w:val="28"/>
          <w:szCs w:val="28"/>
          <w:lang w:eastAsia="en-US"/>
        </w:rPr>
        <w:t>.</w:t>
      </w:r>
    </w:p>
    <w:p w:rsidR="0093107A" w:rsidRPr="0093107A" w:rsidRDefault="0093107A" w:rsidP="007858DD">
      <w:pPr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3107A">
        <w:rPr>
          <w:rFonts w:eastAsia="Calibri"/>
          <w:sz w:val="28"/>
          <w:szCs w:val="28"/>
          <w:lang w:eastAsia="en-US"/>
        </w:rPr>
        <w:t>3.  Решение вступает в силу с момента его принятия.</w:t>
      </w:r>
    </w:p>
    <w:p w:rsidR="0093107A" w:rsidRPr="0093107A" w:rsidRDefault="0093107A" w:rsidP="007858DD">
      <w:pPr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3107A">
        <w:rPr>
          <w:rFonts w:eastAsia="Calibri"/>
          <w:sz w:val="28"/>
          <w:szCs w:val="28"/>
          <w:lang w:eastAsia="en-US"/>
        </w:rPr>
        <w:t xml:space="preserve">4. Опубликовать настоящее решение в районной газете «Победное знамя» </w:t>
      </w:r>
      <w:r w:rsidR="00BB4D4D" w:rsidRPr="00BB4D4D">
        <w:rPr>
          <w:rFonts w:eastAsia="Calibri"/>
          <w:sz w:val="28"/>
          <w:szCs w:val="28"/>
          <w:lang w:eastAsia="en-US"/>
        </w:rPr>
        <w:t>и разместить на официальном сайте admtabrn.gosuslugi.ru в информационно-телекоммуникационной сети «Интернет».</w:t>
      </w:r>
    </w:p>
    <w:p w:rsidR="00EF24CE" w:rsidRDefault="00EF24CE">
      <w:pPr>
        <w:jc w:val="both"/>
        <w:rPr>
          <w:sz w:val="28"/>
          <w:szCs w:val="28"/>
        </w:rPr>
      </w:pPr>
    </w:p>
    <w:p w:rsidR="00EF24CE" w:rsidRDefault="00EF24C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93107A" w:rsidRPr="001344D2" w:rsidTr="00802F19">
        <w:tc>
          <w:tcPr>
            <w:tcW w:w="4361" w:type="dxa"/>
          </w:tcPr>
          <w:p w:rsidR="0093107A" w:rsidRPr="009238C5" w:rsidRDefault="0093107A" w:rsidP="00802F19">
            <w:pPr>
              <w:rPr>
                <w:sz w:val="28"/>
                <w:szCs w:val="28"/>
              </w:rPr>
            </w:pPr>
            <w:r w:rsidRPr="009238C5">
              <w:rPr>
                <w:sz w:val="28"/>
                <w:szCs w:val="28"/>
              </w:rPr>
              <w:t>Председатель Совета депутатов</w:t>
            </w:r>
          </w:p>
          <w:p w:rsidR="0093107A" w:rsidRPr="001344D2" w:rsidRDefault="0093107A" w:rsidP="00802F19">
            <w:pPr>
              <w:rPr>
                <w:sz w:val="28"/>
                <w:szCs w:val="28"/>
              </w:rPr>
            </w:pPr>
            <w:r w:rsidRPr="009238C5">
              <w:rPr>
                <w:sz w:val="28"/>
                <w:szCs w:val="28"/>
              </w:rPr>
              <w:t>муниципального округа Табунский район Алтайского края</w:t>
            </w:r>
          </w:p>
        </w:tc>
        <w:tc>
          <w:tcPr>
            <w:tcW w:w="5209" w:type="dxa"/>
            <w:vAlign w:val="bottom"/>
          </w:tcPr>
          <w:p w:rsidR="0093107A" w:rsidRPr="001344D2" w:rsidRDefault="0093107A" w:rsidP="00802F1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Пилипейко</w:t>
            </w:r>
          </w:p>
        </w:tc>
      </w:tr>
    </w:tbl>
    <w:p w:rsidR="00EF24CE" w:rsidRDefault="00EF24CE">
      <w:pPr>
        <w:jc w:val="both"/>
        <w:rPr>
          <w:sz w:val="28"/>
          <w:szCs w:val="28"/>
        </w:rPr>
      </w:pPr>
    </w:p>
    <w:sectPr w:rsidR="00EF24CE">
      <w:pgSz w:w="11906" w:h="16838"/>
      <w:pgMar w:top="567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896" w:rsidRDefault="00A50896">
      <w:r>
        <w:separator/>
      </w:r>
    </w:p>
  </w:endnote>
  <w:endnote w:type="continuationSeparator" w:id="0">
    <w:p w:rsidR="00A50896" w:rsidRDefault="00A5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896" w:rsidRDefault="00A50896">
      <w:r>
        <w:separator/>
      </w:r>
    </w:p>
  </w:footnote>
  <w:footnote w:type="continuationSeparator" w:id="0">
    <w:p w:rsidR="00A50896" w:rsidRDefault="00A50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CE"/>
    <w:rsid w:val="0003212A"/>
    <w:rsid w:val="000A61EA"/>
    <w:rsid w:val="001854AC"/>
    <w:rsid w:val="003412C2"/>
    <w:rsid w:val="00425E86"/>
    <w:rsid w:val="004A5FBA"/>
    <w:rsid w:val="006A1648"/>
    <w:rsid w:val="007169C9"/>
    <w:rsid w:val="0077128B"/>
    <w:rsid w:val="007858DD"/>
    <w:rsid w:val="0093107A"/>
    <w:rsid w:val="00A50896"/>
    <w:rsid w:val="00AA43CA"/>
    <w:rsid w:val="00B35166"/>
    <w:rsid w:val="00BB4D4D"/>
    <w:rsid w:val="00CA1270"/>
    <w:rsid w:val="00EE1929"/>
    <w:rsid w:val="00E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0A416-7C51-4DEE-9E83-9787922A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3">
    <w:name w:val="Основной шрифт абзаца1"/>
  </w:style>
  <w:style w:type="paragraph" w:customStyle="1" w:styleId="afa">
    <w:name w:val="Заголовок"/>
    <w:basedOn w:val="a"/>
    <w:next w:val="afb"/>
    <w:pPr>
      <w:jc w:val="center"/>
    </w:pPr>
    <w:rPr>
      <w:b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customStyle="1" w:styleId="14">
    <w:name w:val="Указатель1"/>
    <w:basedOn w:val="a"/>
    <w:pPr>
      <w:suppressLineNumbers/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/>
    </w:rPr>
  </w:style>
  <w:style w:type="paragraph" w:customStyle="1" w:styleId="ConsPlusTitle">
    <w:name w:val="ConsPlusTitle"/>
    <w:pPr>
      <w:widowControl w:val="0"/>
    </w:pPr>
    <w:rPr>
      <w:b/>
      <w:bCs/>
      <w:lang w:eastAsia="zh-CN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customStyle="1" w:styleId="afe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14</cp:revision>
  <cp:lastPrinted>2025-12-04T05:19:00Z</cp:lastPrinted>
  <dcterms:created xsi:type="dcterms:W3CDTF">2025-11-19T08:21:00Z</dcterms:created>
  <dcterms:modified xsi:type="dcterms:W3CDTF">2025-12-04T05:19:00Z</dcterms:modified>
</cp:coreProperties>
</file>