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E54636" w:rsidRDefault="009130EF" w:rsidP="00485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4B77" w:rsidRPr="00E54636">
              <w:rPr>
                <w:sz w:val="28"/>
                <w:szCs w:val="28"/>
              </w:rPr>
              <w:t>.0</w:t>
            </w:r>
            <w:r w:rsidR="004859B7">
              <w:rPr>
                <w:sz w:val="28"/>
                <w:szCs w:val="28"/>
              </w:rPr>
              <w:t>6</w:t>
            </w:r>
            <w:r w:rsidR="009D4B77" w:rsidRPr="00E54636">
              <w:rPr>
                <w:sz w:val="28"/>
                <w:szCs w:val="28"/>
              </w:rPr>
              <w:t>.202</w:t>
            </w:r>
            <w:r w:rsidR="004859B7">
              <w:rPr>
                <w:sz w:val="28"/>
                <w:szCs w:val="28"/>
              </w:rPr>
              <w:t>2</w:t>
            </w:r>
            <w:r w:rsidR="009D4B77" w:rsidRPr="00E5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931F4B">
            <w:pPr>
              <w:jc w:val="right"/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№ </w:t>
            </w:r>
            <w:r w:rsidR="001B7EDB">
              <w:rPr>
                <w:sz w:val="28"/>
                <w:szCs w:val="28"/>
              </w:rPr>
              <w:t>2</w:t>
            </w:r>
            <w:r w:rsidR="009130EF">
              <w:rPr>
                <w:sz w:val="28"/>
                <w:szCs w:val="28"/>
              </w:rPr>
              <w:t>3</w:t>
            </w:r>
            <w:r w:rsidRPr="00E54636">
              <w:rPr>
                <w:sz w:val="28"/>
                <w:szCs w:val="28"/>
              </w:rPr>
              <w:t>/</w:t>
            </w:r>
            <w:r w:rsidR="00F25445">
              <w:rPr>
                <w:sz w:val="28"/>
                <w:szCs w:val="28"/>
              </w:rPr>
              <w:t>70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F25445" w:rsidRPr="00F25445" w:rsidRDefault="00F25445" w:rsidP="00F25445">
      <w:pPr>
        <w:jc w:val="center"/>
        <w:rPr>
          <w:b/>
          <w:sz w:val="28"/>
          <w:szCs w:val="28"/>
        </w:rPr>
      </w:pPr>
      <w:r w:rsidRPr="00F25445">
        <w:rPr>
          <w:b/>
          <w:sz w:val="28"/>
          <w:szCs w:val="28"/>
        </w:rPr>
        <w:t>О порядке и формах учета и</w:t>
      </w:r>
      <w:r>
        <w:rPr>
          <w:b/>
          <w:sz w:val="28"/>
          <w:szCs w:val="28"/>
        </w:rPr>
        <w:t xml:space="preserve"> </w:t>
      </w:r>
      <w:r w:rsidRPr="00F25445">
        <w:rPr>
          <w:b/>
          <w:sz w:val="28"/>
          <w:szCs w:val="28"/>
        </w:rPr>
        <w:t>отчетности о поступлении средств</w:t>
      </w:r>
    </w:p>
    <w:p w:rsidR="00964B85" w:rsidRDefault="00F25445" w:rsidP="00F25445">
      <w:pPr>
        <w:jc w:val="center"/>
        <w:rPr>
          <w:b/>
          <w:sz w:val="28"/>
          <w:szCs w:val="28"/>
        </w:rPr>
      </w:pPr>
      <w:r w:rsidRPr="00F25445">
        <w:rPr>
          <w:b/>
          <w:sz w:val="28"/>
          <w:szCs w:val="28"/>
        </w:rPr>
        <w:t>избирательных фондов кандидатов при</w:t>
      </w:r>
      <w:r>
        <w:rPr>
          <w:b/>
          <w:sz w:val="28"/>
          <w:szCs w:val="28"/>
        </w:rPr>
        <w:t xml:space="preserve"> </w:t>
      </w:r>
      <w:r w:rsidRPr="00F25445">
        <w:rPr>
          <w:b/>
          <w:sz w:val="28"/>
          <w:szCs w:val="28"/>
        </w:rPr>
        <w:t>проведении выборов депутатов</w:t>
      </w:r>
      <w:r w:rsidR="005F7C39">
        <w:rPr>
          <w:b/>
          <w:sz w:val="28"/>
          <w:szCs w:val="28"/>
        </w:rPr>
        <w:t xml:space="preserve"> </w:t>
      </w:r>
      <w:r w:rsidR="00A6128D" w:rsidRPr="00A6128D">
        <w:rPr>
          <w:b/>
          <w:sz w:val="28"/>
          <w:szCs w:val="28"/>
        </w:rPr>
        <w:t xml:space="preserve">Табунского районного Совета депутатов Алтайского края седьмого созыва </w:t>
      </w:r>
      <w:r w:rsidRPr="00F25445">
        <w:rPr>
          <w:b/>
          <w:sz w:val="28"/>
          <w:szCs w:val="28"/>
        </w:rPr>
        <w:t>и расходовании</w:t>
      </w:r>
      <w:r>
        <w:rPr>
          <w:b/>
          <w:sz w:val="28"/>
          <w:szCs w:val="28"/>
        </w:rPr>
        <w:t xml:space="preserve"> </w:t>
      </w:r>
      <w:r w:rsidRPr="00F25445">
        <w:rPr>
          <w:b/>
          <w:sz w:val="28"/>
          <w:szCs w:val="28"/>
        </w:rPr>
        <w:t>этих средств</w:t>
      </w:r>
      <w:r w:rsidR="009130EF">
        <w:rPr>
          <w:b/>
          <w:sz w:val="28"/>
          <w:szCs w:val="28"/>
        </w:rPr>
        <w:t xml:space="preserve"> </w:t>
      </w:r>
    </w:p>
    <w:p w:rsidR="001B7EDB" w:rsidRPr="00D32C6A" w:rsidRDefault="001B7EDB" w:rsidP="00D32C6A">
      <w:pPr>
        <w:jc w:val="center"/>
        <w:rPr>
          <w:b/>
          <w:sz w:val="28"/>
          <w:szCs w:val="28"/>
        </w:rPr>
      </w:pPr>
    </w:p>
    <w:p w:rsidR="00742300" w:rsidRDefault="00F25445" w:rsidP="00F25445">
      <w:pPr>
        <w:ind w:firstLine="624"/>
        <w:jc w:val="both"/>
        <w:rPr>
          <w:sz w:val="28"/>
          <w:szCs w:val="28"/>
        </w:rPr>
      </w:pPr>
      <w:r w:rsidRPr="00F25445">
        <w:rPr>
          <w:sz w:val="28"/>
          <w:szCs w:val="28"/>
        </w:rPr>
        <w:t>В соответствии с пунктом 12 статьи 58 Федерального закона от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12 июня 2002 года № 67-ФЗ «Об основных гарантиях избирательных прав и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права на участие в референдуме граждан Российской Федерации», пунктом 3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статьи 81 Кодекса Алтайского края о выборах, референдуме отзыве от 8 июля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года № 35-ЗС и на основании решения Избирательной комиссии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Алтайского края от 27 апреля 2022 года № 7/61-8 «О полномочиях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территориальных избирательных комиссий при организации подготовки и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проведения выборов в органы местного самоуправления, местного</w:t>
      </w:r>
      <w:r>
        <w:rPr>
          <w:sz w:val="28"/>
          <w:szCs w:val="28"/>
        </w:rPr>
        <w:t xml:space="preserve"> </w:t>
      </w:r>
      <w:r w:rsidRPr="00F25445">
        <w:rPr>
          <w:sz w:val="28"/>
          <w:szCs w:val="28"/>
        </w:rPr>
        <w:t>референдума»,</w:t>
      </w:r>
      <w:r>
        <w:rPr>
          <w:sz w:val="28"/>
          <w:szCs w:val="28"/>
        </w:rPr>
        <w:t xml:space="preserve"> </w:t>
      </w:r>
      <w:r w:rsidR="004859B7" w:rsidRPr="004859B7">
        <w:rPr>
          <w:sz w:val="28"/>
          <w:szCs w:val="28"/>
        </w:rPr>
        <w:t xml:space="preserve">которым на </w:t>
      </w:r>
      <w:r w:rsidR="004859B7">
        <w:rPr>
          <w:sz w:val="28"/>
          <w:szCs w:val="28"/>
        </w:rPr>
        <w:t xml:space="preserve">Табунскую районную территориальную избирательную комиссию </w:t>
      </w:r>
      <w:r w:rsidR="004859B7" w:rsidRPr="004859B7">
        <w:rPr>
          <w:sz w:val="28"/>
          <w:szCs w:val="28"/>
        </w:rPr>
        <w:t>возложено исполнение полномочий по подготовке и проведению выборов в органы местного самоуправления,</w:t>
      </w:r>
      <w:r w:rsidR="004859B7">
        <w:rPr>
          <w:sz w:val="28"/>
          <w:szCs w:val="28"/>
        </w:rPr>
        <w:t xml:space="preserve"> </w:t>
      </w:r>
      <w:r w:rsidR="00D32C6A">
        <w:rPr>
          <w:sz w:val="28"/>
          <w:szCs w:val="28"/>
        </w:rPr>
        <w:t>Табунская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9130EF" w:rsidRDefault="009130EF" w:rsidP="00D32C6A">
      <w:pPr>
        <w:autoSpaceDE w:val="0"/>
        <w:autoSpaceDN w:val="0"/>
        <w:jc w:val="center"/>
        <w:rPr>
          <w:b/>
          <w:sz w:val="28"/>
          <w:szCs w:val="28"/>
        </w:rPr>
      </w:pPr>
    </w:p>
    <w:p w:rsidR="005F7C39" w:rsidRPr="005F7C39" w:rsidRDefault="009130EF" w:rsidP="005F7C39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30EF">
        <w:rPr>
          <w:color w:val="000000"/>
          <w:sz w:val="28"/>
          <w:szCs w:val="28"/>
        </w:rPr>
        <w:t xml:space="preserve">1. </w:t>
      </w:r>
      <w:r w:rsidR="005F7C39" w:rsidRPr="005F7C39">
        <w:rPr>
          <w:color w:val="000000"/>
          <w:sz w:val="28"/>
          <w:szCs w:val="28"/>
        </w:rPr>
        <w:t>Утвердить Порядок и формы учета и отчетности о поступлении</w:t>
      </w:r>
      <w:r w:rsidR="005F7C39">
        <w:rPr>
          <w:color w:val="000000"/>
          <w:sz w:val="28"/>
          <w:szCs w:val="28"/>
        </w:rPr>
        <w:t xml:space="preserve"> </w:t>
      </w:r>
      <w:r w:rsidR="005F7C39" w:rsidRPr="005F7C39">
        <w:rPr>
          <w:color w:val="000000"/>
          <w:sz w:val="28"/>
          <w:szCs w:val="28"/>
        </w:rPr>
        <w:t>средств избирательных фондов кандидатов при проведении выборов</w:t>
      </w:r>
      <w:r w:rsidR="005F7C39">
        <w:rPr>
          <w:color w:val="000000"/>
          <w:sz w:val="28"/>
          <w:szCs w:val="28"/>
        </w:rPr>
        <w:t xml:space="preserve"> </w:t>
      </w:r>
      <w:r w:rsidR="005F7C39" w:rsidRPr="005F7C39">
        <w:rPr>
          <w:color w:val="000000"/>
          <w:sz w:val="28"/>
          <w:szCs w:val="28"/>
        </w:rPr>
        <w:t xml:space="preserve">депутатов </w:t>
      </w:r>
      <w:r w:rsidR="00A6128D">
        <w:rPr>
          <w:color w:val="000000"/>
          <w:sz w:val="28"/>
          <w:szCs w:val="28"/>
        </w:rPr>
        <w:t xml:space="preserve">Табунского районного Совета депутатов </w:t>
      </w:r>
      <w:r w:rsidR="005F7C39" w:rsidRPr="005F7C39">
        <w:rPr>
          <w:color w:val="000000"/>
          <w:sz w:val="28"/>
          <w:szCs w:val="28"/>
        </w:rPr>
        <w:t xml:space="preserve">Алтайского края </w:t>
      </w:r>
      <w:r w:rsidR="00A6128D">
        <w:rPr>
          <w:color w:val="000000"/>
          <w:sz w:val="28"/>
          <w:szCs w:val="28"/>
        </w:rPr>
        <w:t xml:space="preserve">седьмого созыва </w:t>
      </w:r>
      <w:r w:rsidR="005F7C39" w:rsidRPr="005F7C39">
        <w:rPr>
          <w:color w:val="000000"/>
          <w:sz w:val="28"/>
          <w:szCs w:val="28"/>
        </w:rPr>
        <w:t>и расходовании этих средств (приложение).</w:t>
      </w:r>
    </w:p>
    <w:p w:rsidR="005F7C39" w:rsidRPr="005F7C39" w:rsidRDefault="005F7C39" w:rsidP="005F7C39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7C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5F7C39">
        <w:rPr>
          <w:color w:val="000000"/>
          <w:sz w:val="28"/>
          <w:szCs w:val="28"/>
        </w:rPr>
        <w:t xml:space="preserve"> Контроль за выполнением настоящего решения возложить на</w:t>
      </w:r>
      <w:r>
        <w:rPr>
          <w:color w:val="000000"/>
          <w:sz w:val="28"/>
          <w:szCs w:val="28"/>
        </w:rPr>
        <w:t xml:space="preserve"> председателя Табунской </w:t>
      </w:r>
      <w:r w:rsidRPr="005F7C39">
        <w:rPr>
          <w:color w:val="000000"/>
          <w:sz w:val="28"/>
          <w:szCs w:val="28"/>
        </w:rPr>
        <w:t>районной территориальной избирательной комиссии</w:t>
      </w:r>
      <w:r>
        <w:rPr>
          <w:color w:val="000000"/>
          <w:sz w:val="28"/>
          <w:szCs w:val="28"/>
        </w:rPr>
        <w:t xml:space="preserve"> Честенко Т.Г.</w:t>
      </w:r>
    </w:p>
    <w:p w:rsidR="00964B85" w:rsidRDefault="00964B85" w:rsidP="009055EE">
      <w:pPr>
        <w:pStyle w:val="ad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CD747E" w:rsidP="009055EE">
            <w:pPr>
              <w:jc w:val="center"/>
              <w:rPr>
                <w:b/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>Т.Г. Честенко</w:t>
            </w:r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C429A2" w:rsidP="00BD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 xml:space="preserve">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31F4B" w:rsidRDefault="00931F4B" w:rsidP="001B7EDB">
      <w:pPr>
        <w:ind w:left="4536"/>
        <w:jc w:val="center"/>
        <w:rPr>
          <w:sz w:val="26"/>
          <w:szCs w:val="26"/>
        </w:rPr>
      </w:pPr>
    </w:p>
    <w:p w:rsidR="001B7EDB" w:rsidRPr="007F495E" w:rsidRDefault="00931F4B" w:rsidP="001B7ED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B7EDB" w:rsidRPr="007F495E">
        <w:rPr>
          <w:sz w:val="26"/>
          <w:szCs w:val="26"/>
        </w:rPr>
        <w:lastRenderedPageBreak/>
        <w:t>Приложение</w:t>
      </w:r>
    </w:p>
    <w:p w:rsidR="001B7EDB" w:rsidRPr="007F495E" w:rsidRDefault="001B7EDB" w:rsidP="001B7EDB">
      <w:pPr>
        <w:ind w:left="4536"/>
        <w:jc w:val="center"/>
        <w:rPr>
          <w:sz w:val="18"/>
          <w:szCs w:val="18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>Табунской районной территориальной избирательной комиссии</w:t>
      </w:r>
    </w:p>
    <w:p w:rsidR="00F93915" w:rsidRDefault="001B7EDB" w:rsidP="00F93915">
      <w:pPr>
        <w:ind w:left="4536"/>
        <w:jc w:val="center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9130EF">
        <w:rPr>
          <w:sz w:val="26"/>
          <w:szCs w:val="26"/>
        </w:rPr>
        <w:t>30</w:t>
      </w:r>
      <w:r>
        <w:rPr>
          <w:sz w:val="26"/>
          <w:szCs w:val="26"/>
        </w:rPr>
        <w:t>.06.2022</w:t>
      </w:r>
      <w:r w:rsidRPr="007F495E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9130EF">
        <w:rPr>
          <w:sz w:val="26"/>
          <w:szCs w:val="26"/>
        </w:rPr>
        <w:t>3/</w:t>
      </w:r>
      <w:r w:rsidR="00A6128D">
        <w:rPr>
          <w:sz w:val="26"/>
          <w:szCs w:val="26"/>
        </w:rPr>
        <w:t>70</w:t>
      </w:r>
    </w:p>
    <w:p w:rsidR="00F93915" w:rsidRDefault="00F93915" w:rsidP="00F93915">
      <w:pPr>
        <w:ind w:left="4536"/>
        <w:jc w:val="center"/>
        <w:rPr>
          <w:sz w:val="26"/>
          <w:szCs w:val="26"/>
        </w:rPr>
      </w:pPr>
    </w:p>
    <w:p w:rsidR="00F93915" w:rsidRPr="00F93915" w:rsidRDefault="00F93915" w:rsidP="00F939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93915">
        <w:rPr>
          <w:b/>
          <w:color w:val="000000"/>
          <w:sz w:val="26"/>
          <w:szCs w:val="26"/>
        </w:rPr>
        <w:t>Порядок и формы учета и отчетности</w:t>
      </w:r>
    </w:p>
    <w:p w:rsidR="00F93915" w:rsidRPr="00F93915" w:rsidRDefault="00F93915" w:rsidP="00F939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93915">
        <w:rPr>
          <w:b/>
          <w:color w:val="000000"/>
          <w:sz w:val="26"/>
          <w:szCs w:val="26"/>
        </w:rPr>
        <w:t>о поступлении средств избирательных фондов кандидатов</w:t>
      </w:r>
    </w:p>
    <w:p w:rsidR="00F93915" w:rsidRDefault="00F93915" w:rsidP="00F9391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F93915">
        <w:rPr>
          <w:b/>
          <w:color w:val="000000"/>
          <w:sz w:val="26"/>
          <w:szCs w:val="26"/>
        </w:rPr>
        <w:t xml:space="preserve">при проведении выборов депутатов </w:t>
      </w:r>
      <w:r w:rsidR="00A6128D">
        <w:rPr>
          <w:b/>
          <w:color w:val="000000"/>
          <w:sz w:val="26"/>
          <w:szCs w:val="26"/>
        </w:rPr>
        <w:t xml:space="preserve">Табунского районного Совета депутатов </w:t>
      </w:r>
      <w:r w:rsidRPr="00F93915">
        <w:rPr>
          <w:b/>
          <w:color w:val="000000"/>
          <w:sz w:val="26"/>
          <w:szCs w:val="26"/>
        </w:rPr>
        <w:t xml:space="preserve">Алтайского края </w:t>
      </w:r>
      <w:r w:rsidR="00A6128D">
        <w:rPr>
          <w:b/>
          <w:color w:val="000000"/>
          <w:sz w:val="26"/>
          <w:szCs w:val="26"/>
        </w:rPr>
        <w:t>седьмого</w:t>
      </w:r>
      <w:r w:rsidRPr="00F93915">
        <w:rPr>
          <w:b/>
          <w:color w:val="000000"/>
          <w:sz w:val="26"/>
          <w:szCs w:val="26"/>
        </w:rPr>
        <w:t xml:space="preserve"> созыва и расходовании этих средств</w:t>
      </w:r>
    </w:p>
    <w:p w:rsidR="00F93915" w:rsidRDefault="00F93915" w:rsidP="00F93915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F93915" w:rsidRPr="00F93915" w:rsidRDefault="00F93915" w:rsidP="00F93915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В соответствии с Федеральным законом от 12 июня 2002 г. № 67-ФЗ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«Об основных гарантиях избирательных прав и права на участие в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референдуме граждан Российской Федерации» (далее – Федеральный закон),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Кодексом Алтайского края о выборах, референдуме, отзыве от 8 июля 2003 г.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№ 35-ЗС (далее – Кодекс) избирательная комиссия, организующая выборы в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органы местного самоуправления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(далее – избирательная комиссия)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устанавливает следующий Порядок и формы учета и отчетности 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поступлении средств избирательных фондов кандидатов, избирательных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 xml:space="preserve">объединений при проведении выборов депутатов </w:t>
      </w:r>
      <w:r w:rsidR="00C55178">
        <w:rPr>
          <w:color w:val="000000"/>
          <w:sz w:val="26"/>
          <w:szCs w:val="26"/>
        </w:rPr>
        <w:t xml:space="preserve">Табунского районного Совета депутатов </w:t>
      </w:r>
      <w:r w:rsidRPr="00F93915">
        <w:rPr>
          <w:color w:val="000000"/>
          <w:sz w:val="26"/>
          <w:szCs w:val="26"/>
        </w:rPr>
        <w:t xml:space="preserve">Алтайского края </w:t>
      </w:r>
      <w:r w:rsidR="00C55178">
        <w:rPr>
          <w:color w:val="000000"/>
          <w:sz w:val="26"/>
          <w:szCs w:val="26"/>
        </w:rPr>
        <w:t>седьмого Настоящий Порядок распространяется на правоотношения, связанные с проведением основных, дополнительных и повторных выборов в органы местного самоуправления.</w:t>
      </w:r>
      <w:r w:rsidRPr="00F93915">
        <w:rPr>
          <w:color w:val="000000"/>
          <w:sz w:val="26"/>
          <w:szCs w:val="26"/>
        </w:rPr>
        <w:t>созыва и расходовании этих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средств (далее – Порядок).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93915" w:rsidRPr="00F93915" w:rsidRDefault="00F93915" w:rsidP="00F93915">
      <w:pPr>
        <w:shd w:val="clear" w:color="auto" w:fill="FFFFFF"/>
        <w:jc w:val="center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Pr="00F93915">
        <w:rPr>
          <w:color w:val="000000"/>
          <w:sz w:val="26"/>
          <w:szCs w:val="26"/>
        </w:rPr>
        <w:t xml:space="preserve"> Общие положения</w:t>
      </w:r>
    </w:p>
    <w:p w:rsid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 xml:space="preserve">1.1. Кандидаты в депутаты </w:t>
      </w:r>
      <w:r w:rsidR="00A6128D" w:rsidRPr="00A6128D">
        <w:rPr>
          <w:color w:val="000000"/>
          <w:sz w:val="26"/>
          <w:szCs w:val="26"/>
        </w:rPr>
        <w:t xml:space="preserve">Табунского районного Совета депутатов Алтайского края седьмого созыва </w:t>
      </w:r>
      <w:r w:rsidRPr="00F93915">
        <w:rPr>
          <w:color w:val="000000"/>
          <w:sz w:val="26"/>
          <w:szCs w:val="26"/>
        </w:rPr>
        <w:t>обязаны создать собственные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избирательные фонды для финансирования своих избирательных кампаний.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 xml:space="preserve">На выборах в </w:t>
      </w:r>
      <w:r w:rsidR="00A6128D" w:rsidRPr="00A6128D">
        <w:rPr>
          <w:color w:val="000000"/>
          <w:sz w:val="26"/>
          <w:szCs w:val="26"/>
        </w:rPr>
        <w:t>Табунск</w:t>
      </w:r>
      <w:r w:rsidR="00A6128D">
        <w:rPr>
          <w:color w:val="000000"/>
          <w:sz w:val="26"/>
          <w:szCs w:val="26"/>
        </w:rPr>
        <w:t>ий</w:t>
      </w:r>
      <w:r w:rsidR="00A6128D" w:rsidRPr="00A6128D">
        <w:rPr>
          <w:color w:val="000000"/>
          <w:sz w:val="26"/>
          <w:szCs w:val="26"/>
        </w:rPr>
        <w:t xml:space="preserve"> районн</w:t>
      </w:r>
      <w:r w:rsidR="00A6128D">
        <w:rPr>
          <w:color w:val="000000"/>
          <w:sz w:val="26"/>
          <w:szCs w:val="26"/>
        </w:rPr>
        <w:t>ый</w:t>
      </w:r>
      <w:r w:rsidR="00A6128D" w:rsidRPr="00A6128D">
        <w:rPr>
          <w:color w:val="000000"/>
          <w:sz w:val="26"/>
          <w:szCs w:val="26"/>
        </w:rPr>
        <w:t xml:space="preserve"> Совет депутатов Алтайского края седьмого созыва </w:t>
      </w:r>
      <w:r w:rsidRPr="00F93915">
        <w:rPr>
          <w:color w:val="000000"/>
          <w:sz w:val="26"/>
          <w:szCs w:val="26"/>
        </w:rPr>
        <w:t>при числе избирателей в избирательном округе не более пяти тысяч человек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создание кандидатом избирательного фонда необязательно при условии, что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финансирование кандидатом своей избирательной кампании не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производится. В этом случае кандидат уведомляет соответствующую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избирательную комиссию об указанных обстоятельствах.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 xml:space="preserve">1.2. Кандидаты в депутаты </w:t>
      </w:r>
      <w:r w:rsidR="00A6128D" w:rsidRPr="00A6128D">
        <w:rPr>
          <w:color w:val="000000"/>
          <w:sz w:val="26"/>
          <w:szCs w:val="26"/>
        </w:rPr>
        <w:t>Табунского районного Совета депутатов Алтайского края седьмого созыва</w:t>
      </w:r>
      <w:r w:rsidR="00A6128D">
        <w:rPr>
          <w:color w:val="000000"/>
          <w:sz w:val="26"/>
          <w:szCs w:val="26"/>
        </w:rPr>
        <w:t>,</w:t>
      </w:r>
      <w:r w:rsidR="00A6128D" w:rsidRPr="00A6128D"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баллотирующиеся только в составе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муниципального списка кандидатов, не вправе создавать собственные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избирательные фонды.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1.3. Избирательное объединение, выдвинувшее список кандидатов в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 xml:space="preserve">депутаты </w:t>
      </w:r>
      <w:r w:rsidR="00A6128D" w:rsidRPr="00A6128D">
        <w:rPr>
          <w:color w:val="000000"/>
          <w:sz w:val="26"/>
          <w:szCs w:val="26"/>
        </w:rPr>
        <w:t xml:space="preserve">Табунского районного Совета депутатов Алтайского края седьмого созыва </w:t>
      </w:r>
      <w:r w:rsidRPr="00F93915">
        <w:rPr>
          <w:color w:val="000000"/>
          <w:sz w:val="26"/>
          <w:szCs w:val="26"/>
        </w:rPr>
        <w:t>по одномандатным и (или) многомандатным избирательным округам,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собственный избирательный фонд не создает.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Избирательное объединение, выдвинувшее муниципальный список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 xml:space="preserve">кандидатов в депутаты </w:t>
      </w:r>
      <w:r w:rsidR="00A6128D" w:rsidRPr="00A6128D">
        <w:rPr>
          <w:color w:val="000000"/>
          <w:sz w:val="26"/>
          <w:szCs w:val="26"/>
        </w:rPr>
        <w:t>Табунского районного Совета депутатов Алтайского края седьмого созыва</w:t>
      </w:r>
      <w:r w:rsidRPr="00F93915">
        <w:rPr>
          <w:color w:val="000000"/>
          <w:sz w:val="26"/>
          <w:szCs w:val="26"/>
        </w:rPr>
        <w:t>, для финансирования своей избирательной кампании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обязано создать избирательный фонд после регистрации избирательной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комиссией уполномоченных представителей данного избирательного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объединения по финансовым вопросам.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lastRenderedPageBreak/>
        <w:t>1.4. Все денежные средства, образующие избирательный фонд,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перечисляются на специальный избирательный счет, открытый с разрешения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избирательной комиссии кандидатом либо его уполномоченным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представителем по финансовым вопросам, уполномоченным представителем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по финансовым вопросам избирательного объединения в подразделении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Алтайского отделения № 8644 ПАО Сбербанк (далее – Банк), указанном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избирательной комиссией.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 xml:space="preserve">На выборах в </w:t>
      </w:r>
      <w:r w:rsidR="00A6128D" w:rsidRPr="00A6128D">
        <w:rPr>
          <w:color w:val="000000"/>
          <w:sz w:val="26"/>
          <w:szCs w:val="26"/>
        </w:rPr>
        <w:t>Табунск</w:t>
      </w:r>
      <w:r w:rsidR="00A6128D">
        <w:rPr>
          <w:color w:val="000000"/>
          <w:sz w:val="26"/>
          <w:szCs w:val="26"/>
        </w:rPr>
        <w:t>ий</w:t>
      </w:r>
      <w:r w:rsidR="00A6128D" w:rsidRPr="00A6128D">
        <w:rPr>
          <w:color w:val="000000"/>
          <w:sz w:val="26"/>
          <w:szCs w:val="26"/>
        </w:rPr>
        <w:t xml:space="preserve"> районн</w:t>
      </w:r>
      <w:r w:rsidR="00A6128D">
        <w:rPr>
          <w:color w:val="000000"/>
          <w:sz w:val="26"/>
          <w:szCs w:val="26"/>
        </w:rPr>
        <w:t>ый</w:t>
      </w:r>
      <w:r w:rsidR="00A6128D" w:rsidRPr="00A6128D">
        <w:rPr>
          <w:color w:val="000000"/>
          <w:sz w:val="26"/>
          <w:szCs w:val="26"/>
        </w:rPr>
        <w:t xml:space="preserve"> Совет депутатов Алтайского края седьмого созыва </w:t>
      </w:r>
      <w:r w:rsidRPr="00F93915">
        <w:rPr>
          <w:color w:val="000000"/>
          <w:sz w:val="26"/>
          <w:szCs w:val="26"/>
        </w:rPr>
        <w:t>перечисление средств избирательного фонда на специальный избирательный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счет необязательно в случае, если расходы на финансирование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избирательной кампании кандидата не превышают пятнадцати тысяч рублей.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В этом случае избирательный фонд создается только за счет собственных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средств кандидата.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1.5. Кандидат вправе назначить уполномоченных представителей по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финансовым вопросам, действующих от имени кандидата на основании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нотариально удостоверенной доверенности, наделенных полномочиями по</w:t>
      </w:r>
      <w:r w:rsidRPr="00F93915">
        <w:rPr>
          <w:rFonts w:ascii="YS Text" w:hAnsi="YS Text"/>
          <w:color w:val="000000"/>
          <w:sz w:val="23"/>
          <w:szCs w:val="23"/>
        </w:rPr>
        <w:t xml:space="preserve"> </w:t>
      </w:r>
      <w:r w:rsidRPr="00F93915">
        <w:rPr>
          <w:color w:val="000000"/>
          <w:sz w:val="26"/>
          <w:szCs w:val="26"/>
        </w:rPr>
        <w:t>распоряжению средствами избирательного фонда данного кандидата 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иными</w:t>
      </w:r>
      <w:r>
        <w:rPr>
          <w:color w:val="000000"/>
          <w:sz w:val="26"/>
          <w:szCs w:val="26"/>
        </w:rPr>
        <w:t>,</w:t>
      </w:r>
      <w:r w:rsidRPr="00F93915">
        <w:rPr>
          <w:color w:val="000000"/>
          <w:sz w:val="26"/>
          <w:szCs w:val="26"/>
        </w:rPr>
        <w:t xml:space="preserve"> связанными с этим</w:t>
      </w:r>
      <w:r>
        <w:rPr>
          <w:color w:val="000000"/>
          <w:sz w:val="26"/>
          <w:szCs w:val="26"/>
        </w:rPr>
        <w:t>,</w:t>
      </w:r>
      <w:r w:rsidRPr="00F93915">
        <w:rPr>
          <w:color w:val="000000"/>
          <w:sz w:val="26"/>
          <w:szCs w:val="26"/>
        </w:rPr>
        <w:t xml:space="preserve"> полномочиями.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Избирательное объединение обязано назначить уполномоченных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представителей по финансовым вопросам избирательного объединения,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наделенных полномочиями по распоряжению средствами избирательного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фонда данного избирательного объединения и иными</w:t>
      </w:r>
      <w:r>
        <w:rPr>
          <w:color w:val="000000"/>
          <w:sz w:val="26"/>
          <w:szCs w:val="26"/>
        </w:rPr>
        <w:t>,</w:t>
      </w:r>
      <w:r w:rsidRPr="00F93915">
        <w:rPr>
          <w:color w:val="000000"/>
          <w:sz w:val="26"/>
          <w:szCs w:val="26"/>
        </w:rPr>
        <w:t xml:space="preserve"> связанными с этим</w:t>
      </w:r>
      <w:r>
        <w:rPr>
          <w:color w:val="000000"/>
          <w:sz w:val="26"/>
          <w:szCs w:val="26"/>
        </w:rPr>
        <w:t xml:space="preserve">, </w:t>
      </w:r>
      <w:r w:rsidRPr="00F93915">
        <w:rPr>
          <w:color w:val="000000"/>
          <w:sz w:val="26"/>
          <w:szCs w:val="26"/>
        </w:rPr>
        <w:t>полномочиями.</w:t>
      </w:r>
    </w:p>
    <w:p w:rsid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Регистрация уполномоченных представителей по финансовым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вопросам кандидата, уполномоченных представителей по финансовым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вопросам избирательных объединений осуществляется избирательной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комиссией в порядке, установленном Кодексом.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93915" w:rsidRPr="00F93915" w:rsidRDefault="00F93915" w:rsidP="00F9391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Pr="00F93915">
        <w:rPr>
          <w:color w:val="000000"/>
          <w:sz w:val="26"/>
          <w:szCs w:val="26"/>
        </w:rPr>
        <w:t xml:space="preserve"> Учет поступления и порядок расходования средств избирательных</w:t>
      </w:r>
    </w:p>
    <w:p w:rsidR="00F93915" w:rsidRPr="00F93915" w:rsidRDefault="00F93915" w:rsidP="00F9391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фондов кандидатов, избирательных объединений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2.1. Кандидат, избирательное объединение ведут учет поступления 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расходования средств своего избирательного фонда. Сведения по учету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поступления и расходования средств избирательного фонда кандидата,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избирательного объединения при проведении выборов оформляются по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форме согласно приложению № 1 к настоящему Порядку.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 xml:space="preserve">2.2. Избирательные фонды кандидатов в депутаты </w:t>
      </w:r>
      <w:r w:rsidR="00A6128D" w:rsidRPr="00A6128D">
        <w:rPr>
          <w:color w:val="000000"/>
          <w:sz w:val="26"/>
          <w:szCs w:val="26"/>
        </w:rPr>
        <w:t xml:space="preserve">Табунского районного Совета депутатов Алтайского края седьмого созыва </w:t>
      </w:r>
      <w:r w:rsidRPr="00F93915">
        <w:rPr>
          <w:color w:val="000000"/>
          <w:sz w:val="26"/>
          <w:szCs w:val="26"/>
        </w:rPr>
        <w:t>могут формироваться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только за счет: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1) собственных средств кандидата, которые в совокупности не могут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превышать предельного размера расходования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кандидата, установленного пунктом 4 статьи 163 Кодекса (далее –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установленного предельного размера расходования средств избирательного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фонда кандидата);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2) средств, которые выделены кандидату выдвинувшим его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избирательным объединением (не из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избирательного объединения) и которые в совокупности не могут превышать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предельного размера расходования средств избирательного фонда кандидата;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3) добровольных пожертвований юридических лиц в размере, не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превышающем для каждого юридического лица 50 процентов от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установленного предельного размера расходования средств избирательного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фонда кандидата;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lastRenderedPageBreak/>
        <w:t>4) добровольных пожертвований граждан в размере, не превышающем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для каждого гражданина 10 процентов от установленного предельного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размера расходования средств избирательного фонда кандидата.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2.3. Избирательные фонды избирательных объединений могут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формироваться только за счет: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собственных средств избирательного объединения, которые не могут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превышать предельного размера расходования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избирательного объединения, установленного пунктом 4.2 статьи 163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Кодекса (далее – установленного предельного размера расходования средств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избирательного фонда избирательного объединения);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добровольных пожертвований юридических лиц в размере, не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превышающем для каждого юридического лица 20 процента от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установленного предельного размера расходования средств избирательного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фонда избирательного объединения;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добровольных пожертвований граждан в размере, не превышающем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для каждого гражданина 5 процентов от установленного предельного размера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расходования средств избирательного фонда избирательного объединения.</w:t>
      </w:r>
    </w:p>
    <w:p w:rsidR="00F93915" w:rsidRPr="00F93915" w:rsidRDefault="00F93915" w:rsidP="00F9391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2.4. Собственными средствами избирательного объединения являются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все денежные средства, находящиеся на текущих расчетных счетах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политической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партии,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ее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региональных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отделений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иных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зарегистрированных структурных подразделений.</w:t>
      </w:r>
    </w:p>
    <w:p w:rsidR="007F43CD" w:rsidRPr="007F43CD" w:rsidRDefault="00F93915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93915">
        <w:rPr>
          <w:color w:val="000000"/>
          <w:sz w:val="26"/>
          <w:szCs w:val="26"/>
        </w:rPr>
        <w:t>Собственные средства избирательного объединения могут поступить в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его избирательный фонд, избирательный фонд кандидата, выдвинутого этим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избирательным объединением, как от самой политической партии, так и с</w:t>
      </w:r>
      <w:r>
        <w:rPr>
          <w:color w:val="000000"/>
          <w:sz w:val="26"/>
          <w:szCs w:val="26"/>
        </w:rPr>
        <w:t xml:space="preserve"> </w:t>
      </w:r>
      <w:r w:rsidRPr="00F93915">
        <w:rPr>
          <w:color w:val="000000"/>
          <w:sz w:val="26"/>
          <w:szCs w:val="26"/>
        </w:rPr>
        <w:t>расчетных счетов региональных отделений и иных зарегистрированных</w:t>
      </w:r>
      <w:r w:rsidR="007F43CD" w:rsidRPr="007F43CD">
        <w:rPr>
          <w:rFonts w:ascii="YS Text" w:hAnsi="YS Text"/>
          <w:color w:val="000000"/>
          <w:sz w:val="23"/>
          <w:szCs w:val="23"/>
        </w:rPr>
        <w:t xml:space="preserve"> </w:t>
      </w:r>
      <w:r w:rsidR="007F43CD" w:rsidRPr="007F43CD">
        <w:rPr>
          <w:color w:val="000000"/>
          <w:sz w:val="26"/>
          <w:szCs w:val="26"/>
        </w:rPr>
        <w:t>структурных подразделений этой политической партии.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При перечислении собственных средств в избирательный фонд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избирательного объединения, кандидата, выдвинутого этим избирательным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объединением, в поле «Назначение платежа» платежного документа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указывается «Собственные средства избирательного объединения».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2.5. Предельный размер расходования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 xml:space="preserve">кандидата в депутаты </w:t>
      </w:r>
      <w:r w:rsidR="00A6128D" w:rsidRPr="00A6128D">
        <w:rPr>
          <w:color w:val="000000"/>
          <w:sz w:val="26"/>
          <w:szCs w:val="26"/>
        </w:rPr>
        <w:t xml:space="preserve">Табунского районного Совета депутатов Алтайского края седьмого созыва </w:t>
      </w:r>
      <w:r w:rsidRPr="007F43CD">
        <w:rPr>
          <w:color w:val="000000"/>
          <w:sz w:val="26"/>
          <w:szCs w:val="26"/>
        </w:rPr>
        <w:t>устанавливается согласно пункту 4 статьи 163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Кодекса.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Предельный размер расходования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избирательного объединения устанавливается согласно пункту 4.2 статьи 163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Кодекса.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2.6. Кандидат, выдвинутый одновременно в нескольких избирательных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округах на разных выборах, если эти выборы проводятся на одной и той же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территории либо на территориях, одна из которых включена в другую,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создает избирательные фонды в соответствии с пунктом 1 статьи 80 Кодекса,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однако предельные размеры расходования средств этих избирательных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фондов исчисляются в совокупности, по наибольшему из предельных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размеров, установленных Кодексом.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2.7. Граждане и юридические лица вправе оказывать финансовую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поддержку кандидату, избирательному объединению только через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соответствующий избирательный фонд.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2.8. Добровольным пожертвованием в избирательный фонд кандидата,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избирательного объединения признается: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lastRenderedPageBreak/>
        <w:t>для гражданина – безвозмездное внесение гражданином Российской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Федерации собственных денежных средств на специальный избирательный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счет кандидата, избирательного объединения;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для юридического лица – безвозмездное перечисление юридическим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лицом денежных средств со своего расчетного счета на специальный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избирательный счет кандидата, избирательного объединения.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2.9. Добровольное пожертвование гражданина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в избирательный фонд кандидата, избирательного объединения вносится 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отделение связи, кредитную организацию на специальный избирательный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счет лично гражданином из собственных средств по предъявлении паспорта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гражданина Российской Федерации или документа, заменяющего паспорт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гражданина.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При внесении добровольного пожертвования гражданин указывает 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платежном документе следующие сведения о себе: фамилию, имя, отчество.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В реквизите «Назначение платежа» платежного документа указываются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слово «пожертвование», дата рождения, адрес места жительства, серия и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номер паспорта гражданина Российской Федерации или документа,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заменяющего паспорт гражданина, информация о гражданстве.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При внесении добровольного пожертвования гражданином, который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включен в список физических лиц, выполняющих функции иностранного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агента, и (или) информация о котором включена в реестр иностранных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средств массовой информации, выполняющих функции иностранного агента,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такой гражданин указывает в реквизите «Назначение платежа» платежного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документа сведения об этом.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На основании платежных документов, составленных гражданами при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внесении добровольного пожертвования, кредитная организация составляет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платежные документы в соответствии с требованиями нормативных актов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Центрального банка Российской Федерации, устанавливающих правила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осуществления перевода денежных средств. При этом в реквизит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«Назначение платежа» платежного документа кредитная организация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переносит информацию, указанную гражданином в платежном документе.</w:t>
      </w:r>
    </w:p>
    <w:p w:rsid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2.10. Добровольное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пожертвование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юридического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лица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фонд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кандидата,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избирательного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объединения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осуществляется путем перечисления денежных средств с расчетного счета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юридического лица на специальный избирательный счет.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Платежные документы на перечисление добровольных пожертвований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на специальный избирательный счет составляются юридическими лицами 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соответствии с требованиями нормативных актов Центрального банка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Российской Федерации, устанавливающих правила осуществления перевода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денежных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средств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(платежный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документ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должен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содержать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идентификационный номер налогоплательщика (ИНН), наименование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юридического лица, его банковские реквизиты). При этом в реквизите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«Назначение платежа» платежного документа указываются следующие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сведения: слово «пожертвование», дата регистрации юридического лица,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отметка об отсутствии ограничений, предусмотренных пунктом 6 статьи 58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Федерального закона, пунктом 6 статьи 82 Кодекса. В качестве отметки об</w:t>
      </w:r>
      <w:r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отсутствии ограничений используется следующая запись: «Ограничения,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предусмотренные пунктом 6 статьи 58 ФЗ от 12.06.2002 г. № 67-ФЗ, пунктом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6 статьи 82 Кодекса от 08.07.2003 г. № 35-ЗС, отсутствуют», допускается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сокращение «Отс. огр.».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lastRenderedPageBreak/>
        <w:t>2.11. Индивидуальный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предприниматель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без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образования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юридического лица при внесении добровольного пожертвования в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избирательный фонд кандидата, избирательного объединения заполняет в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платежных документах реквизиты, предусмотренные пунктом 2.1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настоящего Порядка.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2.12. В соответствии с Федеральным законом и Кодексом запрещается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вносить пожертвования в избирательные фонды кандидатов, избирательных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объединений: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1) иностранным государствам и иностранным организациям;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2) иностранным гражданам, за исключением случая, предусмотренного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пунктом 10 статьи 4 Федерального закона;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3) лицам без гражданства;</w:t>
      </w:r>
    </w:p>
    <w:p w:rsidR="007F43CD" w:rsidRPr="007F43CD" w:rsidRDefault="007F43CD" w:rsidP="007F43C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4) гражданам Российской Федерации, не достигшим возраста 18 лет на</w:t>
      </w:r>
      <w:r w:rsidR="00B470CA">
        <w:rPr>
          <w:color w:val="000000"/>
          <w:sz w:val="26"/>
          <w:szCs w:val="26"/>
        </w:rPr>
        <w:t xml:space="preserve"> </w:t>
      </w:r>
      <w:r w:rsidRPr="007F43CD">
        <w:rPr>
          <w:color w:val="000000"/>
          <w:sz w:val="26"/>
          <w:szCs w:val="26"/>
        </w:rPr>
        <w:t>день голосования;</w:t>
      </w:r>
    </w:p>
    <w:p w:rsidR="00B470CA" w:rsidRPr="00B470CA" w:rsidRDefault="007F43CD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F43CD">
        <w:rPr>
          <w:color w:val="000000"/>
          <w:sz w:val="26"/>
          <w:szCs w:val="26"/>
        </w:rPr>
        <w:t>5) российским юридическим лицам с иностранным участием, если доля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(вклад) иностранного участия в их уставном (складочном) капитале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превышает 30 процентов на день официального опубликования (публикации)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решения о назначении выборов депутатов Алтайского краевого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Законодательного Собрания (далее – выборы), (для открытых акционерных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обществ – на день составления списка лиц, имеющих право участвовать в</w:t>
      </w:r>
      <w:r w:rsidR="00B470CA">
        <w:rPr>
          <w:color w:val="000000"/>
          <w:sz w:val="26"/>
          <w:szCs w:val="26"/>
        </w:rPr>
        <w:t xml:space="preserve"> </w:t>
      </w:r>
      <w:r w:rsidR="00B470CA" w:rsidRPr="00B470CA">
        <w:rPr>
          <w:color w:val="000000"/>
          <w:sz w:val="26"/>
          <w:szCs w:val="26"/>
        </w:rPr>
        <w:t>годовом общем собрании акционеров за предыдущий финансовый год);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6) международным организациям и международным общественным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движениям;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7) органам государственной власти, иным государственным органам,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органам местного самоуправления;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8) государственным и муниципальным учреждениям, государственным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и муниципальным унитарным предприятиям;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9) юридическим лицам, в уставном (складочном) капитале которых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доля (вклад) Российской Федерации, субъектов Российской Федерации и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(или) муниципальных образований превышает 30 процентов на день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официального опубликования (публикации) решения о назначении выборов,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(для открытых акционерных обществ – на день составления списка лиц,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имеющих право участвовать в годовом общем собрании акционеров за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предыдущий финансовый год);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10) организациям, учрежденным государственными органами и (или)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органами местного самоуправления (за исключением акционерных обществ,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учрежденных в порядке приватизации); организациям, учрежденным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юридическими лицами, указанными в подпунктах 5 и 9 настоящего пункта;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организациям, имеющим в своем уставном (складочном) капитале долю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(вклад) юридических лиц, указанных в подпунктах 5 и 9 настоящего пункта,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превышающую (превышающий) 30 процентов на день официального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опубликования (публикации) решения о назначении выборов, (для открытых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акционерных обществ – на день составления списка лиц, имеющих право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участвовать в годовом общем собрании акционеров за предыдущий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финансовый год);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11) воинским частям, военным учреждениям и организациям,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правоохранительным органам;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12) благотворительным и религиозным организациям, а также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учрежденным ими организациям;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lastRenderedPageBreak/>
        <w:t>13) анонимным жертвователям. Под анонимным жертвователем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понимается гражданин, который не указал в платежном документе на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внесение пожертвования любое из следующих сведений: фамилию, имя и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отчество, адрес места жительства – или указал недостоверные сведения, либо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юридическое лицо, о котором в платежном документе на внесение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пожертвования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не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указано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любое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из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следующих</w:t>
      </w:r>
      <w:r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сведений: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идентификационный номер налогоплательщика, наименование, банковские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реквизиты – или указаны недостоверные сведения;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14) юридическим лицам, зарегистрированным менее чем за один год до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дня голосования на выборах, а также российским юридическим лицам,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информация о которых включена в реестр иностранных средств массовой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информации, выполняющих функции иностранного агента, некоммерческим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организациям, выполняющим функции иностранного агента;</w:t>
      </w:r>
    </w:p>
    <w:p w:rsidR="00D00C50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15) некоммерческим организациям, получавшим в течение года,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предшествующего дню внесения пожертвования в избирательный фонд,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денежные средства либо иное имущество от:</w:t>
      </w:r>
      <w:r w:rsidR="00D00C50">
        <w:rPr>
          <w:color w:val="000000"/>
          <w:sz w:val="26"/>
          <w:szCs w:val="26"/>
        </w:rPr>
        <w:t xml:space="preserve"> 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- иностранных государств, а также от указанных в подпунктах 1-4, 6-8,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11-14 настоящего пункта органов, организаций или физических лиц;</w:t>
      </w:r>
    </w:p>
    <w:p w:rsidR="00B470CA" w:rsidRPr="00B470CA" w:rsidRDefault="00B470CA" w:rsidP="00B470C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- российских юридических лиц с иностранным участием, если доля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(вклад) иностранного участия в их уставном (складочном) капитале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превышала (превышал) 30 процентов на день перечисления этих денежных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средств либо передачи иного имущества (для открытых акционерных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обществ - на день составления списка лиц, имеющих право участвовать в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годовом общем собрании акционеров за предыдущий финансовый год);</w:t>
      </w:r>
    </w:p>
    <w:p w:rsidR="00A47250" w:rsidRPr="00A47250" w:rsidRDefault="00B470CA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470CA">
        <w:rPr>
          <w:color w:val="000000"/>
          <w:sz w:val="26"/>
          <w:szCs w:val="26"/>
        </w:rPr>
        <w:t>- юридических лиц, в уставном (складочном) капитале которых доля</w:t>
      </w:r>
      <w:r w:rsidR="00D00C50">
        <w:rPr>
          <w:color w:val="000000"/>
          <w:sz w:val="26"/>
          <w:szCs w:val="26"/>
        </w:rPr>
        <w:t xml:space="preserve"> </w:t>
      </w:r>
      <w:r w:rsidRPr="00B470CA">
        <w:rPr>
          <w:color w:val="000000"/>
          <w:sz w:val="26"/>
          <w:szCs w:val="26"/>
        </w:rPr>
        <w:t>(вклад) Российской Федерации, субъектов Российской Федерации и (или)</w:t>
      </w:r>
      <w:r w:rsidR="00A47250">
        <w:rPr>
          <w:color w:val="000000"/>
          <w:sz w:val="26"/>
          <w:szCs w:val="26"/>
        </w:rPr>
        <w:t xml:space="preserve"> </w:t>
      </w:r>
      <w:r w:rsidR="00A47250" w:rsidRPr="00A47250">
        <w:rPr>
          <w:color w:val="000000"/>
          <w:sz w:val="26"/>
          <w:szCs w:val="26"/>
        </w:rPr>
        <w:t>муниципальных образований превышала (превышал) 30 процентов на день</w:t>
      </w:r>
      <w:r w:rsidR="00A47250">
        <w:rPr>
          <w:color w:val="000000"/>
          <w:sz w:val="26"/>
          <w:szCs w:val="26"/>
        </w:rPr>
        <w:t xml:space="preserve"> </w:t>
      </w:r>
      <w:r w:rsidR="00A47250" w:rsidRPr="00A47250">
        <w:rPr>
          <w:color w:val="000000"/>
          <w:sz w:val="26"/>
          <w:szCs w:val="26"/>
        </w:rPr>
        <w:t>перечисления этих денежных средств либо передачи иного имущества (для</w:t>
      </w:r>
      <w:r w:rsidR="00A47250">
        <w:rPr>
          <w:color w:val="000000"/>
          <w:sz w:val="26"/>
          <w:szCs w:val="26"/>
        </w:rPr>
        <w:t xml:space="preserve"> </w:t>
      </w:r>
      <w:r w:rsidR="00A47250" w:rsidRPr="00A47250">
        <w:rPr>
          <w:color w:val="000000"/>
          <w:sz w:val="26"/>
          <w:szCs w:val="26"/>
        </w:rPr>
        <w:t>открытых акционерных обществ - на день составления списка лиц, имеющих</w:t>
      </w:r>
      <w:r w:rsidR="00A47250">
        <w:rPr>
          <w:color w:val="000000"/>
          <w:sz w:val="26"/>
          <w:szCs w:val="26"/>
        </w:rPr>
        <w:t xml:space="preserve"> </w:t>
      </w:r>
      <w:r w:rsidR="00A47250" w:rsidRPr="00A47250">
        <w:rPr>
          <w:color w:val="000000"/>
          <w:sz w:val="26"/>
          <w:szCs w:val="26"/>
        </w:rPr>
        <w:t>право участвовать в годовом общем собрании акционеров за предыдущий</w:t>
      </w:r>
      <w:r w:rsidR="00A47250">
        <w:rPr>
          <w:color w:val="000000"/>
          <w:sz w:val="26"/>
          <w:szCs w:val="26"/>
        </w:rPr>
        <w:t xml:space="preserve"> </w:t>
      </w:r>
      <w:r w:rsidR="00A47250" w:rsidRPr="00A47250">
        <w:rPr>
          <w:color w:val="000000"/>
          <w:sz w:val="26"/>
          <w:szCs w:val="26"/>
        </w:rPr>
        <w:t>финансовый год);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- организаций, учрежденных государственными органами и (или)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органами местного самоуправления (за исключением акционерных обществ,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учрежденных в порядке приватизации);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- организаций, учрежденных юридическими лицами, указанными в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абзацах третьем и четвертом настоящего подпункта;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- организаций, в уставном (складочном) капитале которых доля (вклад)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юридических лиц, указанных в абзацах третьем и четвертом настоящего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подпункта, превышала (превышал) 30 процентов на день перечисления этих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денежных средств либо передачи иного имущества (для открытых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акционерных обществ - на день составления списка лиц, имеющих право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участвовать в годовом общем собрании акционеров за предыдущий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финансовый год).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2.13. Некоммерческие организации, указанные в подпункте 15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пункта 2.12 настоящего Порядка, не вправе вносить пожертвования в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избирательный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фонд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кандидата,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зарегистрированного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кандидата,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избирательного объединения только в случае, если полученные этими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некоммерческими организациями денежные средства либо иное имущество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не были возвращены ими перечислившим эти денежные средства либо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передавшим иное имущество иностранным государствам, органам,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 xml:space="preserve">организациям или физическим лицам, указанным в абзацах втором – </w:t>
      </w:r>
      <w:r w:rsidRPr="00A47250">
        <w:rPr>
          <w:color w:val="000000"/>
          <w:sz w:val="26"/>
          <w:szCs w:val="26"/>
        </w:rPr>
        <w:lastRenderedPageBreak/>
        <w:t>седьмом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подпункта 15 пункта 2.12 настоящего Порядка (в случае невозможности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возврата не были перечислены (переданы) в доход Российской Федерации),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до дня внесения пожертвования в избирательный фонд кандидата,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избирательного объединения.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2.14. Кандидат, избирательное объединение вправе возвратить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жертвователю любое пожертвование в избирательный фонд, за исключением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пожертвования, внесенного анонимным жертвователем.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Пожертвования, внесенные анонимными жертвователями, должны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перечисляться кандидатом, избирательным объединением в доход местного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бюджета в десятидневный срок со дня поступления такого пожертвования на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специальный счет.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2.15. Если пожертвование внесено гражданином или юридическим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лицом, не имеющими права осуществлять такое пожертвование, либо если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пожертвование внесено с нарушением требований</w:t>
      </w:r>
      <w:r>
        <w:rPr>
          <w:color w:val="000000"/>
          <w:sz w:val="26"/>
          <w:szCs w:val="26"/>
        </w:rPr>
        <w:t>,</w:t>
      </w:r>
      <w:r w:rsidRPr="00A47250">
        <w:rPr>
          <w:color w:val="000000"/>
          <w:sz w:val="26"/>
          <w:szCs w:val="26"/>
        </w:rPr>
        <w:t xml:space="preserve"> указанных в пунктах 2.9 и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2.1 настоящего Порядка, либо если пожертвование внесено в размере,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превышающем установленный Кодексом максимальный размер такого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пожертвования, оно подлежит возврату жертвователю в полном объеме или</w:t>
      </w:r>
      <w:r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подлежит возврату та его часть, которая превышает указанные в пунктах 2.2 -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2.4 настоящего Порядка максимальные размеры пожертвований, с указанием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причины возврата. Срок возврата указанных в настоящем пункте средств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составляет 10 дней со дня поступления пожертвования на соответствующий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специальный счет.</w:t>
      </w:r>
    </w:p>
    <w:p w:rsidR="00A47250" w:rsidRPr="00A47250" w:rsidRDefault="00A47250" w:rsidP="00A4725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Если собственные средства кандидата, избирательного объединения,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средства, выделенные кандидату выдвинувшим его избирательным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объединением, внесены в размере, превышающем предельный размер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расходования средств избирательного фонда, установленный Кодексом, они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подлежат возврату кандидату, избирательному объединению, в той части,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которая превышает предельный размер расходования средств избирательного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фонда, установленный Кодексом, с указанием причины возврата. Срок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возврата указанных в настоящем пункте средств составляет 10 дней со дня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поступления средств на соответствующий специальный счет.</w:t>
      </w:r>
    </w:p>
    <w:p w:rsidR="00A6128D" w:rsidRPr="00A6128D" w:rsidRDefault="00A47250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7250">
        <w:rPr>
          <w:color w:val="000000"/>
          <w:sz w:val="26"/>
          <w:szCs w:val="26"/>
        </w:rPr>
        <w:t>2.16. Кандидат, избирательное объединение не несут ответственности</w:t>
      </w:r>
      <w:r w:rsidR="00F506D2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за принятие пожертвований, при внесении которых жертвователи указали</w:t>
      </w:r>
      <w:r w:rsidR="00A6128D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сведения, указанные в пунктах 2.9 и 2.1 настоящего Порядка и оказавшиеся</w:t>
      </w:r>
      <w:r w:rsidR="00A6128D">
        <w:rPr>
          <w:color w:val="000000"/>
          <w:sz w:val="26"/>
          <w:szCs w:val="26"/>
        </w:rPr>
        <w:t xml:space="preserve"> </w:t>
      </w:r>
      <w:r w:rsidRPr="00A47250">
        <w:rPr>
          <w:color w:val="000000"/>
          <w:sz w:val="26"/>
          <w:szCs w:val="26"/>
        </w:rPr>
        <w:t>недостоверными, если кандидат, избирательное объединение своевременно</w:t>
      </w:r>
      <w:r w:rsidR="00A6128D">
        <w:rPr>
          <w:color w:val="000000"/>
          <w:sz w:val="26"/>
          <w:szCs w:val="26"/>
        </w:rPr>
        <w:t xml:space="preserve"> </w:t>
      </w:r>
      <w:r w:rsidR="00A6128D" w:rsidRPr="00A6128D">
        <w:rPr>
          <w:color w:val="000000"/>
          <w:sz w:val="26"/>
          <w:szCs w:val="26"/>
        </w:rPr>
        <w:t>не получили информацию о неправомерности данных пожертвований.</w:t>
      </w:r>
    </w:p>
    <w:p w:rsidR="009666BD" w:rsidRDefault="00A6128D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2.17. Право распоряжаться средствами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принадлежит создавшим их кандидатам, избирательным объединениям.</w:t>
      </w:r>
      <w:r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Средства избирательных фондов имеют целевое назначение и могут</w:t>
      </w:r>
      <w:r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использоваться кандидатами, избирательными объединениями только на</w:t>
      </w:r>
      <w:r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покрытие расходов, связанных с проведением своей избирательной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кампании.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Средства избирательных фондов могут использоваться на:</w:t>
      </w:r>
      <w:r w:rsidR="009666BD">
        <w:rPr>
          <w:color w:val="000000"/>
          <w:sz w:val="26"/>
          <w:szCs w:val="26"/>
        </w:rPr>
        <w:t xml:space="preserve"> </w:t>
      </w:r>
    </w:p>
    <w:p w:rsidR="009666BD" w:rsidRDefault="00A6128D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финансовое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обеспечение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организационно-технических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мер,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направленных на сбор подписей избирателей в поддержку выдвижения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кандидата, краевого списка кандидатов, в том числе на оплату труда лиц,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привлекаемых для сбора подписей избирателей;</w:t>
      </w:r>
      <w:r w:rsidR="009666BD">
        <w:rPr>
          <w:color w:val="000000"/>
          <w:sz w:val="26"/>
          <w:szCs w:val="26"/>
        </w:rPr>
        <w:t xml:space="preserve"> </w:t>
      </w:r>
    </w:p>
    <w:p w:rsidR="00A6128D" w:rsidRPr="00A6128D" w:rsidRDefault="00A6128D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агитацию, а также на оплату работ (услуг) информационного и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консультационного характера;</w:t>
      </w:r>
    </w:p>
    <w:p w:rsidR="00A6128D" w:rsidRPr="00A6128D" w:rsidRDefault="00A6128D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оплату других работ (услуг), выполненных (оказанных) гражданами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или юридическими лицами, а также на покрытие иных расходов,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 xml:space="preserve">непосредственно </w:t>
      </w:r>
      <w:r w:rsidRPr="00A6128D">
        <w:rPr>
          <w:color w:val="000000"/>
          <w:sz w:val="26"/>
          <w:szCs w:val="26"/>
        </w:rPr>
        <w:lastRenderedPageBreak/>
        <w:t>связанных с проведением кандидатами, избирательными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объединениями своей избирательной кампании.</w:t>
      </w:r>
    </w:p>
    <w:p w:rsidR="00A6128D" w:rsidRPr="00A6128D" w:rsidRDefault="00A6128D" w:rsidP="00A612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2.18. Запрещаются без документально подтвержденного согласия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кандидата или его уполномоченного представителя по финансовым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вопросам, уполномоченного представителя по финансовым вопросам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избирательного объединения и без оплаты из соответствующего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избирательного фонда выполнение оплачиваемых работ, реализация товаров,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оказание платных услуг, прямо или косвенно связанных с выборами и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направленных на достижение определенного результата на выборах.</w:t>
      </w:r>
    </w:p>
    <w:p w:rsidR="009666BD" w:rsidRDefault="00A6128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6128D">
        <w:rPr>
          <w:color w:val="000000"/>
          <w:sz w:val="26"/>
          <w:szCs w:val="26"/>
        </w:rPr>
        <w:t>Выполнение платных работ (оказание платных услуг), реализация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товаров гражданами и юридическими лицами для кандидата, избирательного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объединения должны оформляться договором в письменной форме с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указанием сведений об объеме поручаемой работы (оказываемой услуги), ее</w:t>
      </w:r>
      <w:r w:rsidR="009666BD">
        <w:rPr>
          <w:color w:val="000000"/>
          <w:sz w:val="26"/>
          <w:szCs w:val="26"/>
        </w:rPr>
        <w:t xml:space="preserve"> </w:t>
      </w:r>
      <w:r w:rsidRPr="00A6128D">
        <w:rPr>
          <w:color w:val="000000"/>
          <w:sz w:val="26"/>
          <w:szCs w:val="26"/>
        </w:rPr>
        <w:t>стоимости, расценок по видам работ (услуг), порядка оплаты и сроков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выполнения работ (оказания услуг). Подписанный сторонами договор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является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документом,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подтверждающим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согласие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кандидата,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уполномоченного представителя по финансовым вопросам кандидата (в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случае его назначения), уполномоченного представителя по финансовым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вопросам избирательного объединения на выполнение указанных работ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(оказание услуг).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В случаях использования средств избирательного фонда на покрытие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иных расходов, непосредственно связанных с проведением избирательной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кампании, по которым законодательством Российской Федерации не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предусмотрена обязательная письменная форма договора (договор розничной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купли-продажи, перевозки груза или пассажира), оформляется согласие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кандидата, уполномоченного представителя по финансовым вопросам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кандидата (в случае его назначения), уполномоченного представителя по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финансовым вопросам избирательного объединения на выполнение работ</w:t>
      </w:r>
      <w:r w:rsidR="009666BD">
        <w:rPr>
          <w:color w:val="000000"/>
          <w:sz w:val="26"/>
          <w:szCs w:val="26"/>
        </w:rPr>
        <w:t xml:space="preserve"> </w:t>
      </w:r>
      <w:r w:rsidR="009666BD" w:rsidRPr="009666BD">
        <w:rPr>
          <w:color w:val="000000"/>
          <w:sz w:val="26"/>
          <w:szCs w:val="26"/>
        </w:rPr>
        <w:t>(оказание услуг) согласно приложению № 2 к настоящему Порядку.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2.19. Договоры (соглашения) с гражданами и юридическими лицами 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выполнении определенных работ (об оказании услуг), связанных с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избирательной кампанией кандидата, избирательного объединения,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заключаются лично кандидатом либо уполномоченным представителем по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финансовым вопросам кандидата, уполномоченным представителем по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финансовым вопросам избирательного объединения.</w:t>
      </w:r>
      <w:r>
        <w:rPr>
          <w:color w:val="000000"/>
          <w:sz w:val="26"/>
          <w:szCs w:val="26"/>
        </w:rPr>
        <w:t xml:space="preserve"> 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Расчеты между кандидатом, избирательным объединением 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юридическими лицами за выполнение указанных работ (оказание услуг)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осуществляются только в безналичном порядке за исключением случая, если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избирательный фонд создан без открытия специального избирательного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счета.</w:t>
      </w:r>
      <w:r>
        <w:rPr>
          <w:color w:val="000000"/>
          <w:sz w:val="26"/>
          <w:szCs w:val="26"/>
        </w:rPr>
        <w:t xml:space="preserve"> 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Расчеты между кандидатом, избирательным объединением 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физическим лицом допускаются наличными денежными средствами,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снятыми со специального избирательного счета.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Все операции по снятию наличных денежных средств должны быть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отражены в кассовой книге.</w:t>
      </w:r>
      <w:r>
        <w:rPr>
          <w:color w:val="000000"/>
          <w:sz w:val="26"/>
          <w:szCs w:val="26"/>
        </w:rPr>
        <w:t xml:space="preserve"> 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Операции в кассовой книге отражаются в хронологическом порядке. На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титульном листе кассовой книги указывается фамилия, имя, отчество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кандидата, наименование избирательного объединения, а также период, на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который открывается кассовая книга. Листы кассовой книги должны быть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пронумерованы, прошнурованы. Все пустые строки в кассовой книге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необходимо перечеркнуть в виде буквы Z или крест-накрест.</w:t>
      </w:r>
      <w:r>
        <w:rPr>
          <w:color w:val="000000"/>
          <w:sz w:val="26"/>
          <w:szCs w:val="26"/>
        </w:rPr>
        <w:t xml:space="preserve"> 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lastRenderedPageBreak/>
        <w:t>Кассовая книга подписывается кандидатом, уполномоченным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представителем по финансовым вопросам кандидата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(в случае его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назначения), уполномоченным представителем избирательного объединения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по финансовым вопросам.</w:t>
      </w:r>
    </w:p>
    <w:p w:rsid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Выполненные работы, оказанные услуги должны подтверждаться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актом выполненных работ (оказанных услуг), подписанным исполнителем 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кандидатом, уполномоченным представителем по финансовым вопросам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кандидата (в случае его назначения), уполномоченным представителем по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финансовым вопросам избирательного объединения, накладными на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получение товаров, товарно-транспортными накладными, проездными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документами, товарными или кассовыми чеками, квитанциями к приходному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ордеру, бланками строгой отчетности.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2.20. Все агитационные материалы должны изготавливаться на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территории Российской Федерации.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2.21. Запрещается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изготовление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предвыборных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агитационных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материалов без предварительной оплаты из средств соответствующего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избирательного фонда и с нарушением требований, предусмотренных частью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2 статьи 54 Федерального закона, пунктом 6 статьи 73 Кодекса и пунктом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2.17 настоящего Порядка.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2.22. В договоре о предоставлении кандидату, избирательному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объединению платного эфирного времени указываются следующие условия: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вид (форма) предвыборной агитации,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дата и время выхода в эфир агитационного материала,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продолжительность предоставляемого эфирного времени,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размер и порядок оплаты за предоставленное эфирное время ,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формы и условия участия журналиста (ведущего) в телепередаче,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радиопередаче.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После выполнения условий договора оформляются акт об оказании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услуг и справка об использованном эфирном времени, в которых отмечается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выполнение обязательств по договору с указанием канала вещания, названия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передачи и времени ее выхода в эфир.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2.23. Платежный документ о перечислении в полном объеме средств 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оплату стоимости эфирного времени представляется в Банк кандидатом либо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уполномоченным представителем по финансовым вопросам кандидата,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уполномоченным представителем по финансовым вопросам избирательного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объединения не позднее чем за день до дня предоставления эфирного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времени.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2.24. Платежный документ о перечислении в полном объеме средств 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оплату стоимости печатной площади представляется в Банк кандидатом либо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уполномоченным представителем по финансовым вопросам кандидата,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уполномоченным представителем по финансовым вопросам избирательного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объединения не позднее чем за два дня до дня публикации предвыборного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агитационного материала.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2.25. Копия платежного документа с отметкой Банка представляется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кандидатом либо уполномоченным представителем по финансовым вопросам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кандидата, уполномоченным представителем по финансовым вопросам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избирательного объединения в организацию телерадиовещания, редакцию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периодического печатного издания до предоставления эфирного времени,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печатной площади. В случае нарушения этого условия предоставление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эфирного времени, печатной площади не допускается.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lastRenderedPageBreak/>
        <w:t>2.26. Банк обязан осуществить перечисление денежных средств 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оплату стоимости эфирного времени, печатной площади не позднее</w:t>
      </w:r>
      <w:r w:rsidRPr="009666BD">
        <w:rPr>
          <w:rFonts w:ascii="YS Text" w:hAnsi="YS Text"/>
          <w:color w:val="000000"/>
          <w:sz w:val="23"/>
          <w:szCs w:val="23"/>
        </w:rPr>
        <w:t xml:space="preserve"> </w:t>
      </w:r>
      <w:r w:rsidRPr="009666BD">
        <w:rPr>
          <w:color w:val="000000"/>
          <w:sz w:val="26"/>
          <w:szCs w:val="26"/>
        </w:rPr>
        <w:t>операционного дня, следующего за днем получения платежного документа.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При этом перевод денежных средств осуществляется в срок не более трех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рабочих дней начиная со дня списания денежных средств со специального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избирательного счета кандидата, избирательного объединения.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2.27. Во всех агитационных материалах, размещаемых в периодических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печатных изданиях за плату, должна содержаться информация о том, из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средств избирательного фонда какого кандидата, избирательного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объединения была оплачена публикация, а также иная информация 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соответствии с требованиями пункта 6 статьи 73 Кодекса.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2.28. Редакции сетевых изданий</w:t>
      </w:r>
      <w:r w:rsidR="00931F4B">
        <w:rPr>
          <w:rStyle w:val="aa"/>
          <w:color w:val="000000"/>
          <w:sz w:val="26"/>
          <w:szCs w:val="26"/>
        </w:rPr>
        <w:footnoteReference w:id="1"/>
      </w:r>
      <w:r w:rsidRPr="009666BD">
        <w:rPr>
          <w:color w:val="000000"/>
          <w:sz w:val="26"/>
          <w:szCs w:val="26"/>
        </w:rPr>
        <w:t>, осуществляющие выпуск средств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массовой информации, зарегистрированных не менее чем за один год до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начала избирательной кампании, а также редакции сетевых изданий,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учрежденных избирательными объединениями (в том числе их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структурными подразделениями), независимо от срока регистрации изданий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вправе предоставлять зарегистрированным кандидатам, избирательным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объединениям платные услуги по размещению агитационных материалов в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сетевых изданиях при условии выполнения указанными редакциями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требований, предусмотренных пунктами 5.1 и 6 статьи 71 Кодекса.</w:t>
      </w:r>
    </w:p>
    <w:p w:rsidR="009666BD" w:rsidRPr="009666BD" w:rsidRDefault="009666BD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666BD">
        <w:rPr>
          <w:color w:val="000000"/>
          <w:sz w:val="26"/>
          <w:szCs w:val="26"/>
        </w:rPr>
        <w:t>2.29. Все печатные и аудиовизуальные агитационные материалы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должны содержать наименование, юридический адрес и идентификационный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номер налогоплательщика организации (фамилию, имя, отчество лица и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наименование субъекта Российской Федерации, района, города, иного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населенного пункта, где находится место его жительства), изготовившей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(изготовившего) данные материалы, наименование организации (фамилию,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имя, отчество лица), заказавшей (заказавшего) их, а также информацию о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тираже и дате изготовления этих материалов и указание об оплате их</w:t>
      </w:r>
      <w:r>
        <w:rPr>
          <w:color w:val="000000"/>
          <w:sz w:val="26"/>
          <w:szCs w:val="26"/>
        </w:rPr>
        <w:t xml:space="preserve"> </w:t>
      </w:r>
      <w:r w:rsidRPr="009666BD">
        <w:rPr>
          <w:color w:val="000000"/>
          <w:sz w:val="26"/>
          <w:szCs w:val="26"/>
        </w:rPr>
        <w:t>изготовления из средств соответствующего избирательного фонда.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2.30. Оплата изготовления, а также распространения каждого тиража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агитационного материала должна производиться отдельными платежными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поручениями.</w:t>
      </w:r>
    </w:p>
    <w:p w:rsid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При перечислении кандидатом, избирательным объединением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денежных средств за изготовление предвыборных агитационных материалов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в поле «Назначение платежа» платежного документа рекомендуется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указывать наименование и тираж агитационного материала, а также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реквизиты договора на его изготовление.</w:t>
      </w:r>
      <w:r>
        <w:rPr>
          <w:color w:val="000000"/>
          <w:sz w:val="26"/>
          <w:szCs w:val="26"/>
        </w:rPr>
        <w:t xml:space="preserve"> 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Наименование агитационного материала определяется кандидатом,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избирательным объединением самостоятельно. Указанное в платежном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документе наименование агитационного материала должно совпадать с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наименованием агитационного материала, указываемого при его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представлении в соответствующую избирательную комиссию в соответствии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с требованиями пункта 3 статьи 54 Федерального закона, пункта 3 статьи 75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Кодекса.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Допускается использование первых слов наименования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агитационного материала или сокращений, позволяющих идентифицировать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данный агитационный материал.</w:t>
      </w:r>
    </w:p>
    <w:p w:rsidR="009666BD" w:rsidRPr="00931F4B" w:rsidRDefault="00A27E35" w:rsidP="009666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lastRenderedPageBreak/>
        <w:t>2.31. Оплата рекламы коммерческой и иной не связанной с выборами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деятельности с использованием фамилии или изображения кандидата, 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также рекламы с использованием наименования, эмблемы, иной символики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избирательного объединения, выдвинувшего кандидата, краевой список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кандидатов, в период избирательной кампании осуществляется только за счет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средств соответствующего избирательного фонда. На этих же условиях могут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размещаться объявления (иная информация) о связанной с выборами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деятельности кандидата, избирательного объединения при условии указания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в объявлении (иной информации) сведений, из средств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какого кандидата, какого избирательного объединения оплачено их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размещение.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В день голосования и в день, предшествующий дню голосования, такая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реклама, в том числе оплаченная из средств соответствующего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избирательного фонда, не допускается.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2.32. Допускается добровольное бесплатное личное выполнение работ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(оказание услуг) гражданином для кандидата, избирательного объединения в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ходе избирательной кампании без привлечения третьих лиц.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2.33. Граждане и юридические лица вправе оказывать финансовую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поддержку кандидату, избирательному объединению только через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соответствующие избирательные фонды.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2.34. Кандидаты, избирательные объединения вправе использовать на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оплату организационно-технических мероприятий по сбору подписей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избирателей, а также на проведение предвыборной агитации, на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осуществление другой деятельности, направленной на достижение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определенного результата на выборах, только денежные средства (в том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числе собственные денежные средства избирательного объединения),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поступившие в их избирательные фонды в установленном законом порядке.</w:t>
      </w:r>
    </w:p>
    <w:p w:rsid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2.35. Избирательное объединение, выдвинувшее муниципальный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список кандидатов, вправе для целей своей избирательной кампании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использовать без оплаты из средств своего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недвижимое и движимое имущество (за исключением ценных бумаг,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печатной продукции и расходных материалов), находящееся в его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пользовании (в том числе на правах аренды) на день официального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опубликования (публикации) решения о назначении выборов.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A27E35" w:rsidRPr="00617DAB" w:rsidRDefault="00A27E35" w:rsidP="00A27E3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3</w:t>
      </w:r>
      <w:r w:rsidR="00617DAB" w:rsidRPr="00617DAB">
        <w:rPr>
          <w:color w:val="000000"/>
          <w:sz w:val="26"/>
          <w:szCs w:val="26"/>
        </w:rPr>
        <w:t>.</w:t>
      </w:r>
      <w:r w:rsidRPr="00617DAB">
        <w:rPr>
          <w:color w:val="000000"/>
          <w:sz w:val="26"/>
          <w:szCs w:val="26"/>
        </w:rPr>
        <w:t xml:space="preserve"> Запреты на расходование средств</w:t>
      </w:r>
    </w:p>
    <w:p w:rsidR="00A27E35" w:rsidRPr="00617DAB" w:rsidRDefault="00A27E35" w:rsidP="00A27E3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избирательных фондов кандидатов, избирательных объединений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3.1. Расходование в целях достижения определенного результата на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выборах денежных средств, не перечисленных в избирательные фонды,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запрещается.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3.2. Запрещаются бесплатные или по необоснованно заниженным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(завышенным) расценкам выполнение работ, оказание услуг, реализация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товаров юридическими лицами, их филиалами, представительствами 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иными подразделениями, прямо или косвенно связанных с выборами 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направленных на достижение определенного результата на выборах.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Материальная поддержка кандидата, избирательного объединения,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направленная на достижение определенного результата на выборах, может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быть оказана только при ее компенсации за счет средств соответствующего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избирательного фонда.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lastRenderedPageBreak/>
        <w:t>Под необоснованным занижением (завышением) расценок понимается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реализация товаров, выполнение работ либо оказание услуг по ценам в два 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более раза ниже (выше) средних цен по Алтайскому краю.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3.3. Кандидатам, избирательным объединениям, их доверенным лицам 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уполномоченным представителям, а также иным лицам и организациям при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проведении агитации запрещается осуществлять подкуп избирателей: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вручать им денежные средства, подарки и иные материальные ценности,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кроме как за выполнение организационной работы (за сбор подписей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избирателей, агитационную работу);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производить вознаграждение избирателей, выполнявших указанную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организационную работу, в зависимости от итогов голосования или обещать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произвести такое вознаграждение;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проводить льготную распродажу товаров, бесплатно распространять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любые товары, за исключением печатных материалов (в том числе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иллюстрированных)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значков,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специально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изготовленных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для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избирательной кампании;</w:t>
      </w:r>
    </w:p>
    <w:p w:rsidR="00A27E35" w:rsidRPr="00A27E35" w:rsidRDefault="00A27E35" w:rsidP="00A27E3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предоставлять услуги безвозмездно или на льготных условиях;</w:t>
      </w:r>
    </w:p>
    <w:p w:rsidR="00081355" w:rsidRDefault="00A27E35" w:rsidP="000813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27E35">
        <w:rPr>
          <w:color w:val="000000"/>
          <w:sz w:val="26"/>
          <w:szCs w:val="26"/>
        </w:rPr>
        <w:t>воздействовать на избирателей посредством обещаний передачи им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денежных средств, ценных бумаг и других материальных благ (в том числе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по итогам голосования), оказания услуг иначе чем на основании</w:t>
      </w:r>
      <w:r>
        <w:rPr>
          <w:color w:val="000000"/>
          <w:sz w:val="26"/>
          <w:szCs w:val="26"/>
        </w:rPr>
        <w:t xml:space="preserve"> </w:t>
      </w:r>
      <w:r w:rsidRPr="00A27E35">
        <w:rPr>
          <w:color w:val="000000"/>
          <w:sz w:val="26"/>
          <w:szCs w:val="26"/>
        </w:rPr>
        <w:t>принимаемых в соответствии с законодательством решений органов</w:t>
      </w:r>
      <w:r w:rsidR="00081355" w:rsidRPr="00081355">
        <w:rPr>
          <w:rFonts w:ascii="YS Text" w:hAnsi="YS Text"/>
          <w:color w:val="000000"/>
          <w:sz w:val="23"/>
          <w:szCs w:val="23"/>
        </w:rPr>
        <w:t xml:space="preserve"> </w:t>
      </w:r>
      <w:r w:rsidR="00081355" w:rsidRPr="00081355">
        <w:rPr>
          <w:color w:val="000000"/>
          <w:sz w:val="26"/>
          <w:szCs w:val="26"/>
        </w:rPr>
        <w:t>государственной власти, органов местного самоуправления.</w:t>
      </w:r>
    </w:p>
    <w:p w:rsidR="004F1BE8" w:rsidRPr="00081355" w:rsidRDefault="004F1BE8" w:rsidP="000813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81355" w:rsidRPr="00617DAB" w:rsidRDefault="00081355" w:rsidP="000C57A7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4</w:t>
      </w:r>
      <w:r w:rsidR="000C57A7" w:rsidRPr="00617DAB">
        <w:rPr>
          <w:color w:val="000000"/>
          <w:sz w:val="26"/>
          <w:szCs w:val="26"/>
        </w:rPr>
        <w:t>.</w:t>
      </w:r>
      <w:r w:rsidRPr="00617DAB">
        <w:rPr>
          <w:color w:val="000000"/>
          <w:sz w:val="26"/>
          <w:szCs w:val="26"/>
        </w:rPr>
        <w:t xml:space="preserve"> Контроль за порядком формирования и расходованием средств</w:t>
      </w:r>
    </w:p>
    <w:p w:rsidR="00081355" w:rsidRPr="00617DAB" w:rsidRDefault="00081355" w:rsidP="000C57A7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избирательных фондов кандидатов, избирательных объединений</w:t>
      </w:r>
    </w:p>
    <w:p w:rsidR="00081355" w:rsidRPr="00081355" w:rsidRDefault="00081355" w:rsidP="000813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81355">
        <w:rPr>
          <w:color w:val="000000"/>
          <w:sz w:val="26"/>
          <w:szCs w:val="26"/>
        </w:rPr>
        <w:t>4.1. Избирательная комиссия осуществляет контроль за поступлением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и расходованием средств избирательных фондов кандидатов, избирательных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объединений на основе сведений о поступлении денежных средств на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специальный избирательный счет кандидатов, избирательных объединений и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сведений о расходовании денежных средств со специальных избирательных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счетов кандидатов, избирательных объединений, предоставляемых Банком.</w:t>
      </w:r>
    </w:p>
    <w:p w:rsidR="00081355" w:rsidRPr="00081355" w:rsidRDefault="00081355" w:rsidP="000813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81355">
        <w:rPr>
          <w:color w:val="000000"/>
          <w:sz w:val="26"/>
          <w:szCs w:val="26"/>
        </w:rPr>
        <w:t>4.2. При поступлении в избирательную комиссию данных о нарушении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порядка создания избирательного фонда кандидата, избирательного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объединения или расходования средств этого фонда указанная информация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незамедлительно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сообщается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кандидату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либо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уполномоченному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представителю по финансовым вопросам кандидата, уполномоченному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представителю по финансовым вопросам избирательного объединения.</w:t>
      </w:r>
    </w:p>
    <w:p w:rsidR="00081355" w:rsidRPr="00081355" w:rsidRDefault="00081355" w:rsidP="0008135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81355">
        <w:rPr>
          <w:color w:val="000000"/>
          <w:sz w:val="26"/>
          <w:szCs w:val="26"/>
        </w:rPr>
        <w:t>4.3. Все финансовые операции по специальным избирательным счетам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кандидатов, избирательных объединений, за исключением возврата в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избирательный фонд неизрасходованных средств и зачисления на указанный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счет средств, перечисленных до дня (первого дня) голосования,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прекращаются в день (первый день) голосования.</w:t>
      </w:r>
    </w:p>
    <w:p w:rsidR="000C57A7" w:rsidRPr="000C57A7" w:rsidRDefault="00081355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81355">
        <w:rPr>
          <w:color w:val="000000"/>
          <w:sz w:val="26"/>
          <w:szCs w:val="26"/>
        </w:rPr>
        <w:t>Если избирательное объединение, кандидат не представили в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установленном Кодексом порядке в избирательную комиссию документы,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необходимые для регистрации соответственно муниципального списка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кандидатов, кандидата, или получили отказ в регистрации, либо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избирательное объединение отозвало муниципальный список кандидатов или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кандидата, выдвинутого им по единому, одномандатному, многомандатному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избирательному округу, либо кандидат снял свою кандидатуру, либо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 xml:space="preserve">изменился одномандатный, многомандатный </w:t>
      </w:r>
      <w:r w:rsidRPr="00081355">
        <w:rPr>
          <w:color w:val="000000"/>
          <w:sz w:val="26"/>
          <w:szCs w:val="26"/>
        </w:rPr>
        <w:lastRenderedPageBreak/>
        <w:t>избирательный округ в</w:t>
      </w:r>
      <w:r w:rsidR="000C57A7">
        <w:rPr>
          <w:color w:val="000000"/>
          <w:sz w:val="26"/>
          <w:szCs w:val="26"/>
        </w:rPr>
        <w:t xml:space="preserve"> </w:t>
      </w:r>
      <w:r w:rsidRPr="00081355">
        <w:rPr>
          <w:color w:val="000000"/>
          <w:sz w:val="26"/>
          <w:szCs w:val="26"/>
        </w:rPr>
        <w:t>соответствии с пунктом 4 статьи 125, пунктом 4 статьи 160 Кодекса, а также</w:t>
      </w:r>
      <w:r w:rsidR="000C57A7" w:rsidRPr="000C57A7">
        <w:rPr>
          <w:rFonts w:ascii="YS Text" w:hAnsi="YS Text"/>
          <w:color w:val="000000"/>
          <w:sz w:val="23"/>
          <w:szCs w:val="23"/>
        </w:rPr>
        <w:t xml:space="preserve"> </w:t>
      </w:r>
      <w:r w:rsidR="000C57A7" w:rsidRPr="000C57A7">
        <w:rPr>
          <w:color w:val="000000"/>
          <w:sz w:val="26"/>
          <w:szCs w:val="26"/>
        </w:rPr>
        <w:t>если регистрация краевого списка кандидатов, муниципального списка</w:t>
      </w:r>
      <w:r w:rsidR="000C57A7">
        <w:rPr>
          <w:color w:val="000000"/>
          <w:sz w:val="26"/>
          <w:szCs w:val="26"/>
        </w:rPr>
        <w:t xml:space="preserve"> </w:t>
      </w:r>
      <w:r w:rsidR="000C57A7" w:rsidRPr="000C57A7">
        <w:rPr>
          <w:color w:val="000000"/>
          <w:sz w:val="26"/>
          <w:szCs w:val="26"/>
        </w:rPr>
        <w:t>кандидатов, кандидата была отменена или аннулирована, все финансовые</w:t>
      </w:r>
      <w:r w:rsidR="000C57A7">
        <w:rPr>
          <w:color w:val="000000"/>
          <w:sz w:val="26"/>
          <w:szCs w:val="26"/>
        </w:rPr>
        <w:t xml:space="preserve"> </w:t>
      </w:r>
      <w:r w:rsidR="000C57A7" w:rsidRPr="000C57A7">
        <w:rPr>
          <w:color w:val="000000"/>
          <w:sz w:val="26"/>
          <w:szCs w:val="26"/>
        </w:rPr>
        <w:t>операции по специальному избирательному счету прекращаются Банком по</w:t>
      </w:r>
      <w:r w:rsidR="000C57A7">
        <w:rPr>
          <w:color w:val="000000"/>
          <w:sz w:val="26"/>
          <w:szCs w:val="26"/>
        </w:rPr>
        <w:t xml:space="preserve"> </w:t>
      </w:r>
      <w:r w:rsidR="000C57A7" w:rsidRPr="000C57A7">
        <w:rPr>
          <w:color w:val="000000"/>
          <w:sz w:val="26"/>
          <w:szCs w:val="26"/>
        </w:rPr>
        <w:t>указанию избирательной комиссии.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4.4. На основании ходатайства кандидата, избирательного объединения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избирательная комиссия может продлить срок проведения финансовых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операций: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кандидату, избирательному объединению – по оплате работ (услуг,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товаров), выполненных (оказанных, приобретенных) до даты отказа им в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регистрации, отзыва кандидатом своего заявления о согласии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баллотироваться, отзыва кандидата избирательным объединением, отзыва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избирательным объединением муниципального списка кандидатов, до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установленного Кодексом срока представления подписных листов и иных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документов для регистрации соответственно;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зарегистрированному кандидату, снявшему свою кандидатуру,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отозванному избирательным объединением, избирательному объединению,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отозвавшему зарегистрированный муниципальный список кандидатов,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зарегистрированному кандидату, регистрация которого была аннулирована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или отменена, избирательному объединению, регистрация муниципального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списка кандидатов которого была аннулирована или отменена, – по оплате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работ (услуг, товаров), выполненных (оказанных, приобретенных) до даты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принятия решения об аннулировании или отмене регистрации, снятия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кандидатуры, отзыва зарегистрированного кандидата, муниципального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списка кандидатов;</w:t>
      </w:r>
    </w:p>
    <w:p w:rsid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иным зарегистрированным кандидатам, избирательным объединениям –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по оплате работ (услуг, товаров), выполненных (оказанных, приобретенных)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до дня голосования.</w:t>
      </w:r>
    </w:p>
    <w:p w:rsidR="004F1BE8" w:rsidRPr="000C57A7" w:rsidRDefault="004F1BE8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C57A7" w:rsidRPr="00617DAB" w:rsidRDefault="000C57A7" w:rsidP="000C57A7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5. Отчетность по средствам избирательных фондов кандидатов, избирательных объединений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5.1. Операции по специальному избирательному счету кандидата,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избирательного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объединения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осуществляются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соответствии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законодательством Российской Федерации, правовыми актами Центрального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банка Российской Федерации, настоящим Порядком и на основании договора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банковского счета.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5.2. Банк представляет соответствующей избирательной комиссии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сведения о поступлении денежных средств на соответствующие специальные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избирательные счета и расходовании этих средств соответственно кандидата,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избирательного объединения с использованием автоматизированной системы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дистанционного банковского обслуживания (далее – система ДБО).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В случае отсутствия системы ДБО либо возникновения проблем с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передачей данных указанные сведения представляются соответствующим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избирательным комиссиям в машиночитаемом виде</w:t>
      </w:r>
      <w:r w:rsidR="00931F4B">
        <w:rPr>
          <w:rStyle w:val="aa"/>
          <w:color w:val="000000"/>
          <w:sz w:val="26"/>
          <w:szCs w:val="26"/>
        </w:rPr>
        <w:footnoteReference w:id="2"/>
      </w:r>
      <w:r w:rsidRPr="000C57A7">
        <w:rPr>
          <w:color w:val="000000"/>
          <w:sz w:val="26"/>
          <w:szCs w:val="26"/>
        </w:rPr>
        <w:t xml:space="preserve"> или на бумажном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 xml:space="preserve">носителе не реже одного раза </w:t>
      </w:r>
      <w:r w:rsidRPr="000C57A7">
        <w:rPr>
          <w:color w:val="000000"/>
          <w:sz w:val="26"/>
          <w:szCs w:val="26"/>
        </w:rPr>
        <w:lastRenderedPageBreak/>
        <w:t xml:space="preserve">в неделю, а </w:t>
      </w:r>
      <w:r w:rsidR="00931F4B">
        <w:rPr>
          <w:color w:val="000000"/>
          <w:sz w:val="26"/>
          <w:szCs w:val="26"/>
        </w:rPr>
        <w:t>за 10 дней до дня (первого дня)</w:t>
      </w:r>
      <w:r w:rsidR="00931F4B">
        <w:rPr>
          <w:rStyle w:val="aa"/>
          <w:color w:val="000000"/>
          <w:sz w:val="26"/>
          <w:szCs w:val="26"/>
        </w:rPr>
        <w:footnoteReference w:id="3"/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голосования – не реже одного раза в три операционных дня по формам,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утвержденным решением Избирательной комиссии Алтайского края от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18 июня 2015 года № 100/1054-6.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Банк по требованию кандидата, избирательного объединения обязан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периодически предоставлять им информацию о поступлении и расходовании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средств, находящихся на избирательном счете данного кандидата,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избирательного объединения.</w:t>
      </w:r>
    </w:p>
    <w:p w:rsidR="000C57A7" w:rsidRPr="000C57A7" w:rsidRDefault="000C57A7" w:rsidP="000C57A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Положение о представлении этих сведений включается в договор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специального избирательного счета.</w:t>
      </w:r>
    </w:p>
    <w:p w:rsidR="00493EF0" w:rsidRPr="00493EF0" w:rsidRDefault="000C57A7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C57A7">
        <w:rPr>
          <w:color w:val="000000"/>
          <w:sz w:val="26"/>
          <w:szCs w:val="26"/>
        </w:rPr>
        <w:t>5.3. Банк, по представлению соответствующей избирательной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комиссии, а по соответствующему избирательному фонду также по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требованию кандидата, избирательного объединения обязан в трехдневный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>срок, а за три и менее дня до дня (первого дня) голосования немедленно</w:t>
      </w:r>
      <w:r>
        <w:rPr>
          <w:color w:val="000000"/>
          <w:sz w:val="26"/>
          <w:szCs w:val="26"/>
        </w:rPr>
        <w:t xml:space="preserve"> </w:t>
      </w:r>
      <w:r w:rsidRPr="000C57A7">
        <w:rPr>
          <w:color w:val="000000"/>
          <w:sz w:val="26"/>
          <w:szCs w:val="26"/>
        </w:rPr>
        <w:t xml:space="preserve">представить заверенные копии </w:t>
      </w:r>
      <w:r w:rsidR="00931F4B">
        <w:rPr>
          <w:color w:val="000000"/>
          <w:sz w:val="26"/>
          <w:szCs w:val="26"/>
        </w:rPr>
        <w:t xml:space="preserve">первичных финансовых документов, </w:t>
      </w:r>
      <w:r w:rsidR="00493EF0" w:rsidRPr="00493EF0">
        <w:rPr>
          <w:color w:val="000000"/>
          <w:sz w:val="26"/>
          <w:szCs w:val="26"/>
        </w:rPr>
        <w:t>подтверждающих поступление и расходование средств избирательных</w:t>
      </w:r>
      <w:r w:rsidR="00493EF0">
        <w:rPr>
          <w:color w:val="000000"/>
          <w:sz w:val="26"/>
          <w:szCs w:val="26"/>
        </w:rPr>
        <w:t xml:space="preserve"> </w:t>
      </w:r>
      <w:r w:rsidR="00493EF0" w:rsidRPr="00493EF0">
        <w:rPr>
          <w:color w:val="000000"/>
          <w:sz w:val="26"/>
          <w:szCs w:val="26"/>
        </w:rPr>
        <w:t>фондов.</w:t>
      </w:r>
    </w:p>
    <w:p w:rsidR="00493EF0" w:rsidRPr="00493EF0" w:rsidRDefault="00493EF0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3EF0">
        <w:rPr>
          <w:color w:val="000000"/>
          <w:sz w:val="26"/>
          <w:szCs w:val="26"/>
        </w:rPr>
        <w:t>5.4. В соответствии с пунктом 9 статьи 59 Федерального закона,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пунктом 1 статьи 85 Кодекса кандидат, избирательное объединение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представляют в соответствующую избирательную комиссию первый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финансовый отчет и итоговый финансовый отчет о размерах своего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избирательного фонда, обо всех источниках его формирования, а также обо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всех расходах, произведенных за счет средств своего избирательного фонда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(далее – первый финансовый отчет и итоговый финансовый отчет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соответственно).</w:t>
      </w:r>
    </w:p>
    <w:p w:rsidR="00493EF0" w:rsidRPr="00493EF0" w:rsidRDefault="00493EF0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3EF0">
        <w:rPr>
          <w:color w:val="000000"/>
          <w:sz w:val="26"/>
          <w:szCs w:val="26"/>
        </w:rPr>
        <w:t>Кандидат, выдвинутый одновременно в нескольких избирательных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округах на разных выборах, представляет копии своих финансовых отчетов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по каждому из избирательных округов, в которых он выдвинут, с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периодичностью, установленной для представления финансовых отчетов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Федеральным законом, Кодексом.</w:t>
      </w:r>
    </w:p>
    <w:p w:rsidR="00493EF0" w:rsidRPr="00493EF0" w:rsidRDefault="00493EF0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3EF0">
        <w:rPr>
          <w:color w:val="000000"/>
          <w:sz w:val="26"/>
          <w:szCs w:val="26"/>
        </w:rPr>
        <w:t>5.5. Первый финансовый отчет составляется кандидатом, избирательным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объединением по форме согласно приложению № 3 к Порядку и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представляется в соответствующую избирательную комиссию на бумажном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носителе одновременно с представлением документов для регистрации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кандидата, краевого списка кандидатов.</w:t>
      </w:r>
    </w:p>
    <w:p w:rsidR="00493EF0" w:rsidRPr="00493EF0" w:rsidRDefault="00493EF0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3EF0">
        <w:rPr>
          <w:color w:val="000000"/>
          <w:sz w:val="26"/>
          <w:szCs w:val="26"/>
        </w:rPr>
        <w:t>В первый финансовый отчет включаются сведения о поступлении и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расходовании денежных средств избирательного фонда кандидата,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избирательного объединения по состоянию на дату, которая не более чем на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пять дней предшествует дате предоставления финансового отчета.</w:t>
      </w:r>
    </w:p>
    <w:p w:rsidR="00070359" w:rsidRPr="00070359" w:rsidRDefault="00493EF0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93EF0">
        <w:rPr>
          <w:color w:val="000000"/>
          <w:sz w:val="26"/>
          <w:szCs w:val="26"/>
        </w:rPr>
        <w:t>5.6. До сдачи итогового финансового отчета все наличные средства,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оставшиеся у кандидата, избирательного объединения должны быть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возвращены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кандидатом,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уполномоченными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представителями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финансовым вопросам кандидата либо избирательного объединения на</w:t>
      </w:r>
      <w:r>
        <w:rPr>
          <w:color w:val="000000"/>
          <w:sz w:val="26"/>
          <w:szCs w:val="26"/>
        </w:rPr>
        <w:t xml:space="preserve"> </w:t>
      </w:r>
      <w:r w:rsidRPr="00493EF0">
        <w:rPr>
          <w:color w:val="000000"/>
          <w:sz w:val="26"/>
          <w:szCs w:val="26"/>
        </w:rPr>
        <w:t>соответствующие специальные избирательные счета. При этом в платежном</w:t>
      </w:r>
      <w:r w:rsidR="00070359" w:rsidRPr="00070359">
        <w:rPr>
          <w:rFonts w:ascii="YS Text" w:hAnsi="YS Text"/>
          <w:color w:val="000000"/>
          <w:sz w:val="23"/>
          <w:szCs w:val="23"/>
        </w:rPr>
        <w:t xml:space="preserve"> </w:t>
      </w:r>
      <w:r w:rsidR="00070359" w:rsidRPr="00070359">
        <w:rPr>
          <w:color w:val="000000"/>
          <w:sz w:val="26"/>
          <w:szCs w:val="26"/>
        </w:rPr>
        <w:t>документе о переводе денежных средств указывается: «Возврат наличных денежных средств кандидата (избирательного объединения)».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 xml:space="preserve">До сдачи итогового финансового отчета все имущество, приобретенное за счет средств избирательных фондов кандидатов, избирательных объединений на цели избирательной кампании, должно быть реализовано по первоначальной </w:t>
      </w:r>
      <w:r w:rsidRPr="00070359">
        <w:rPr>
          <w:color w:val="000000"/>
          <w:sz w:val="26"/>
          <w:szCs w:val="26"/>
        </w:rPr>
        <w:lastRenderedPageBreak/>
        <w:t>стоимости с учетом амортизационного износа, а денежные средства возвращены в соответствующие избирательные фонды.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5.7. Кандидат, избирательное объединение после дня голосования обязаны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пожертвования либо перечисления в соответствующие избирательные фонды, пропорционально вложенным средствам (за вычетом расходов на пересылку).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5.8. Оставшиеся на специальном избирательном счете кандидата, избирательного объединения неизрасходованные денежные средства Банк обязан по истечении 60 дней со дня (последнего дня) голосования перечислить в доход краевого бюджета и закрыть этот счет.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5.9. Кандидат, избирательное объединение не позднее чем через 30 дней со дня официального опубликования результатов выборов обязаны представить на бумажном носителе и в электронном виде (в формате MS Excel)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 Итоговый финансовый отчет составляется кандидатом, избирательным объединением по форме согласно приложению № 3 к Порядку.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К итоговому финансовому отчету прилагаются: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первичные финансовые документы, подтверждающие поступление средств в избирательный фонд и расходование этих средств согласно перечню, указанному в приложении № 4 к настоящему Порядку;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банковская справка об оставшихся средствах и (или) о закрытии специального избирательного счета;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сведения по учету поступления и расходования средств избирательного фонда кандидата, избирательного объединения (далее – Сведения по учету) согласно приложению № 1 к настоящему Порядку на бумажном носителе и в электронном виде (в формате MS Excel). В графе «Шифр строки финансового отчета» Сведений по учету указывается, в какой строке итогового финансового отчета учтены каждое поступление, возврат, расходование средств избирательного фонда;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пояснительная записка (при необходимости);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Банка по специальному избирательному счету, к которым прилагаются соответствующие документы.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К итоговому финансовому отчету прилагается опись указанных в настоящем пункте документов и материалов по форме, согласно приложению № 5 к настоящему Порядку.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lastRenderedPageBreak/>
        <w:t>5.10. Итоговый финансовый отчет, Сведения по учету соответствующего избирательного фонда подписываются кандидатом, уполномоченным представителем избирательного объединения по финансовым вопросам.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Финансовый отчет, Сведения по учету соответствующего избирательного фонда представляются кандидатом или его уполномоченным представителем по финансовым вопросам, уполномоченным представителем избирательного объединения по финансовым вопросам в избирательную комиссию.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5.11. Первичные финансовые документы должны содержать следующие обязательные реквизиты: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наименование и дату составления документа;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наименование организации либо фамилию, имя, отчество индивидуального предпринимателя, от имени которых составлен документ;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содержание хозяйственной операции в натуральном и денежном выражении;</w:t>
      </w:r>
    </w:p>
    <w:p w:rsid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 xml:space="preserve">наименование должности, фамилию, инициалы лица, ответственного за совершение хозяйственной операции и правильность ее оформления; 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личную</w:t>
      </w:r>
      <w:r>
        <w:rPr>
          <w:color w:val="000000"/>
          <w:sz w:val="26"/>
          <w:szCs w:val="26"/>
          <w:lang w:val="en-US"/>
        </w:rPr>
        <w:t xml:space="preserve"> </w:t>
      </w:r>
      <w:r w:rsidRPr="00070359">
        <w:rPr>
          <w:color w:val="000000"/>
          <w:sz w:val="26"/>
          <w:szCs w:val="26"/>
        </w:rPr>
        <w:t>подпись указанного лица.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5.12. Получение избирательной комиссией итогового финансового отчета кандидата, избирательного объединения оформляется актом приема итогового финансового отчета, составленным по форме согласно приложению № 6 к настоящему Порядку.</w:t>
      </w:r>
    </w:p>
    <w:p w:rsid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5.13. Оставшиеся на специальных избирательных счетах кандидатов, избирательных объединений неизрасходованные денежные средства по истечении 60 дней со дня голосования Банк обязан перечислить в доход местного бюджета.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70359" w:rsidRPr="00617DAB" w:rsidRDefault="00070359" w:rsidP="00070359">
      <w:pPr>
        <w:shd w:val="clear" w:color="auto" w:fill="FFFFFF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6</w:t>
      </w:r>
      <w:r w:rsidR="004F1BE8" w:rsidRPr="00617DAB">
        <w:rPr>
          <w:color w:val="000000"/>
          <w:sz w:val="26"/>
          <w:szCs w:val="26"/>
        </w:rPr>
        <w:t>.</w:t>
      </w:r>
      <w:r w:rsidRPr="00617DAB">
        <w:rPr>
          <w:color w:val="000000"/>
          <w:sz w:val="26"/>
          <w:szCs w:val="26"/>
        </w:rPr>
        <w:t xml:space="preserve"> Сведения о формировании избирательных фондов кандидатов, избирательных объединений, подлежащие опубликованию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6.1. Избирательная комиссия до дня (первого дня) голосования периодически, но не реже чем один раз в две недели, направляет в редакцию муниципального периодического печатного издания (при наличии) для опубликования сведения о поступлении средств на специальные избирательные счета кандидатов, избирательных объединений и расходовании этих средств по формам, приложенным к решению</w:t>
      </w:r>
      <w:r w:rsidRPr="00070359">
        <w:rPr>
          <w:rFonts w:ascii="YS Text" w:hAnsi="YS Text"/>
          <w:color w:val="000000"/>
          <w:sz w:val="23"/>
          <w:szCs w:val="23"/>
        </w:rPr>
        <w:t xml:space="preserve"> </w:t>
      </w:r>
      <w:r w:rsidRPr="00070359">
        <w:rPr>
          <w:color w:val="000000"/>
          <w:sz w:val="26"/>
          <w:szCs w:val="26"/>
        </w:rPr>
        <w:t>Избирательной комиссии Алтайского края от 24 мая 2022 года № 8/77-8 «Об определении объема сведений о поступлении средств на специальный избирательный счет кандидатов, избирательных объединений при проведении выборов в органы местного самоуправления и расходовании этих средств подлежащих опубликованию в муниципальных периодических печатных изданиях и размещению в сети интернет на официальном сайте Избирательной комиссии Алтайского края» (далее – Сведения).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Избирательная комиссия, лицо, ответственное за ввод информации в задачу «Контроль избирательных фондов» ГАС «Выборы», до дня (первого дня) голосования по утвержденному графику, периодически, но не реже чем один раз в две недели, направляют Сведения в Избирательную комиссию Алтайского края для размещения на официальном сайте в сети Интернет.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6.2. Редакция муниципального периодического печатного издания обязана публиковать указанные сведения, передаваемые избирательной комиссией для опубликования, в течение десяти дней со дня их получения.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6.3. Обязательному опубликованию и размещению подлежат сведения: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lastRenderedPageBreak/>
        <w:t>о финансовой операции по расходованию средств из избирательного фонда в случае, если ее размер превышает 50 тысяч рублей;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о юридических лицах, перечисливших в избирательный фонд добровольные пожертвования в сумме, превышающей 25 тысяч рублей;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о количестве граждан, внесших в избирательный фонд добровольные пожертвования в сумме, превышающей 20 тысяч рублей;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о средствах, возвращенных жертвователям из избирательного фонда, в том числе об основаниях возврата;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об общей сумме средств, поступивших в избирательный фонд, и об общей сумме израсходованных средств.</w:t>
      </w:r>
    </w:p>
    <w:p w:rsidR="00070359" w:rsidRPr="00070359" w:rsidRDefault="00070359" w:rsidP="000703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70359">
        <w:rPr>
          <w:color w:val="000000"/>
          <w:sz w:val="26"/>
          <w:szCs w:val="26"/>
        </w:rPr>
        <w:t>6.4. Избирательная комиссия передает копии первых и итоговых финансовых отчетов кандидатов, избирательных объединений не позднее чем через пять дней со дня их получения в редакцию муниципального периодического печатного издания (при наличии) для опубликования.</w:t>
      </w:r>
    </w:p>
    <w:p w:rsidR="004F1BE8" w:rsidRP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F1BE8">
        <w:rPr>
          <w:color w:val="000000"/>
          <w:sz w:val="26"/>
          <w:szCs w:val="26"/>
        </w:rPr>
        <w:t>Редакция муниципального периодического печатного издания обязана публиковать переданные избирательной комиссией финансовые отчеты кандидатов, избирательных объединений (сведения из указанных отчетов) в пятидневный срок с момента их получения.</w:t>
      </w:r>
    </w:p>
    <w:p w:rsid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F1BE8">
        <w:rPr>
          <w:color w:val="000000"/>
          <w:sz w:val="26"/>
          <w:szCs w:val="26"/>
        </w:rPr>
        <w:t>6.5. Избирательная комиссия, лицо, ответственное за ввод информации в задачу «Контроль избирательных фондов» ГАС «Выборы», незамедлительно, после получения, направляют скан итогового финансового отчета кандидата, избирательного объединения в Избирательную комиссию Алтайского края для размещения на официальном сайте в сети Интернет</w:t>
      </w:r>
      <w:r w:rsidR="00931F4B">
        <w:rPr>
          <w:rStyle w:val="aa"/>
          <w:color w:val="000000"/>
          <w:sz w:val="26"/>
          <w:szCs w:val="26"/>
        </w:rPr>
        <w:footnoteReference w:id="4"/>
      </w:r>
      <w:r w:rsidRPr="004F1BE8">
        <w:rPr>
          <w:color w:val="000000"/>
          <w:sz w:val="26"/>
          <w:szCs w:val="26"/>
        </w:rPr>
        <w:t>.</w:t>
      </w:r>
    </w:p>
    <w:p w:rsidR="004F1BE8" w:rsidRP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F1BE8" w:rsidRPr="00617DAB" w:rsidRDefault="004F1BE8" w:rsidP="004F1BE8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7. Ответственность за нарушения порядка формирования</w:t>
      </w:r>
    </w:p>
    <w:p w:rsidR="004F1BE8" w:rsidRPr="00617DAB" w:rsidRDefault="004F1BE8" w:rsidP="004F1BE8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и расходования средств избирательных фондов кандидатов,</w:t>
      </w:r>
    </w:p>
    <w:p w:rsidR="004F1BE8" w:rsidRPr="00617DAB" w:rsidRDefault="004F1BE8" w:rsidP="004F1BE8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избирательных объединений</w:t>
      </w:r>
    </w:p>
    <w:p w:rsidR="004F1BE8" w:rsidRP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F1BE8">
        <w:rPr>
          <w:color w:val="000000"/>
          <w:sz w:val="26"/>
          <w:szCs w:val="26"/>
        </w:rPr>
        <w:t>7.1. Ответственность за нарушение порядка формирования и расходования средств избирательных фондов, непредставление, несвоевременное представление либо неполное представление итогового финансового отчета и приложенных к нему документов по установленным Порядком формам, недостоверность данных, содержащихся в отчете, несут кандидат, гражданин, являвшийся кандидатом, уполномоченный представитель избирательного объединения по финансовым вопросам.</w:t>
      </w:r>
    </w:p>
    <w:p w:rsidR="004F1BE8" w:rsidRP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F1BE8">
        <w:rPr>
          <w:color w:val="000000"/>
          <w:sz w:val="26"/>
          <w:szCs w:val="26"/>
        </w:rPr>
        <w:t>7.2. В случаях, указанных в подпунктах «ж», «з», «и» пункта 24 статьи 38 Федерального закона, пунктах 7, 8, 9 статьи 52 Кодекса,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кандидата.</w:t>
      </w:r>
    </w:p>
    <w:p w:rsidR="004F1BE8" w:rsidRP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F1BE8">
        <w:rPr>
          <w:color w:val="000000"/>
          <w:sz w:val="26"/>
          <w:szCs w:val="26"/>
        </w:rPr>
        <w:t>7.3. В случаях, указанных в подпунктах «д», «е», «ж» пункта 25 статьи 38 Федерального закона, пунктах 7, 8, 9 статьи 52 Кодекса, за нарушения порядка формирования и расходования средств избирательных фондов избирательная комиссия вправе принять решение об отказе в регистрации муниципального списка кандидатов.</w:t>
      </w:r>
    </w:p>
    <w:p w:rsidR="004F1BE8" w:rsidRPr="00617DAB" w:rsidRDefault="004F1BE8" w:rsidP="004F1BE8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617DAB">
        <w:rPr>
          <w:color w:val="000000"/>
          <w:sz w:val="26"/>
          <w:szCs w:val="26"/>
        </w:rPr>
        <w:t>8. Заключительные положения</w:t>
      </w:r>
    </w:p>
    <w:p w:rsidR="00931F4B" w:rsidRDefault="00931F4B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  <w:sectPr w:rsidR="00931F4B" w:rsidSect="00931F4B"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  <w:r w:rsidRPr="004F1BE8">
        <w:rPr>
          <w:color w:val="000000"/>
          <w:sz w:val="26"/>
          <w:szCs w:val="26"/>
        </w:rPr>
        <w:lastRenderedPageBreak/>
        <w:t>Настоящий Порядок распространяется на правоотношения, связанные с проведением основных, дополнительных и повторных выборов в органы местного самоуправления.</w:t>
      </w:r>
    </w:p>
    <w:p w:rsidR="004F1BE8" w:rsidRDefault="004F1BE8" w:rsidP="004F1BE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9180"/>
        <w:gridCol w:w="5812"/>
      </w:tblGrid>
      <w:tr w:rsidR="00617DAB" w:rsidRPr="006501E6" w:rsidTr="00931F4B">
        <w:trPr>
          <w:trHeight w:val="172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1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6501E6">
              <w:rPr>
                <w:sz w:val="24"/>
                <w:szCs w:val="24"/>
              </w:rPr>
              <w:t>Примерному Порядку и формам учета и отчетности</w:t>
            </w:r>
          </w:p>
          <w:p w:rsidR="00617DAB" w:rsidRPr="00853BF0" w:rsidRDefault="00617DAB" w:rsidP="00D244EE">
            <w:pPr>
              <w:pStyle w:val="Con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</w:tc>
      </w:tr>
    </w:tbl>
    <w:p w:rsidR="00617DAB" w:rsidRPr="006501E6" w:rsidRDefault="00617DAB" w:rsidP="00617DA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7DAB" w:rsidRPr="006501E6" w:rsidRDefault="00617DAB" w:rsidP="00617DA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учету </w:t>
      </w:r>
    </w:p>
    <w:p w:rsidR="00617DAB" w:rsidRPr="006501E6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 xml:space="preserve">поступления и расходования средств избирательного фонда кандидата, избирательного объединения </w:t>
      </w:r>
    </w:p>
    <w:p w:rsidR="00617DAB" w:rsidRPr="006501E6" w:rsidRDefault="00617DAB" w:rsidP="00617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3922"/>
      </w:tblGrid>
      <w:tr w:rsidR="00617DAB" w:rsidRPr="006501E6" w:rsidTr="00D244EE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17DAB" w:rsidRPr="006501E6" w:rsidTr="00D244EE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617DAB" w:rsidRPr="006501E6" w:rsidTr="00D244EE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17DAB" w:rsidRPr="006501E6" w:rsidTr="00D244EE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избирательной кампании))</w:t>
            </w:r>
          </w:p>
        </w:tc>
      </w:tr>
      <w:tr w:rsidR="00617DAB" w:rsidRPr="006501E6" w:rsidTr="00D244EE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617DAB" w:rsidRPr="006501E6" w:rsidTr="00D244EE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 наименование и адрес подразделения Алтайского отделения № 8644 ПАО Сбербанк)</w:t>
            </w:r>
          </w:p>
        </w:tc>
      </w:tr>
    </w:tbl>
    <w:p w:rsidR="00617DAB" w:rsidRPr="006501E6" w:rsidRDefault="00617DAB" w:rsidP="00617D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17DAB" w:rsidRPr="006501E6" w:rsidRDefault="00617DAB" w:rsidP="00617DAB">
      <w:pPr>
        <w:pStyle w:val="ConsNormal"/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  <w:lang w:val="en-US"/>
        </w:rPr>
        <w:t>I</w:t>
      </w:r>
      <w:r w:rsidRPr="006501E6">
        <w:rPr>
          <w:b/>
          <w:bCs/>
          <w:sz w:val="24"/>
          <w:szCs w:val="24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5309"/>
        <w:gridCol w:w="1427"/>
        <w:gridCol w:w="1902"/>
        <w:gridCol w:w="2388"/>
        <w:gridCol w:w="2175"/>
      </w:tblGrid>
      <w:tr w:rsidR="00617DAB" w:rsidRPr="006501E6" w:rsidTr="00931F4B">
        <w:trPr>
          <w:cantSplit/>
          <w:trHeight w:val="104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Источник поступления средств</w:t>
            </w:r>
            <w:r w:rsidRPr="006501E6">
              <w:rPr>
                <w:rStyle w:val="aa"/>
                <w:b/>
                <w:sz w:val="20"/>
              </w:rPr>
              <w:footnoteReference w:customMarkFollows="1" w:id="5"/>
              <w:t>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Сумма, руб.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617DAB" w:rsidRPr="006501E6" w:rsidTr="00931F4B">
        <w:trPr>
          <w:cantSplit/>
          <w:trHeight w:val="2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</w:tr>
      <w:tr w:rsidR="00617DAB" w:rsidRPr="006501E6" w:rsidTr="00931F4B">
        <w:trPr>
          <w:cantSplit/>
          <w:trHeight w:val="2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  <w:trHeight w:val="2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  <w:trHeight w:val="261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617DAB" w:rsidRPr="006501E6" w:rsidRDefault="00617DAB" w:rsidP="00617DAB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</w:p>
    <w:p w:rsidR="00617DAB" w:rsidRPr="006501E6" w:rsidRDefault="00617DAB" w:rsidP="00617DAB">
      <w:pPr>
        <w:pStyle w:val="ConsNormal"/>
        <w:tabs>
          <w:tab w:val="left" w:pos="1134"/>
        </w:tabs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 w:rsidRPr="006501E6">
        <w:rPr>
          <w:rStyle w:val="aa"/>
          <w:b/>
          <w:bCs/>
          <w:sz w:val="24"/>
          <w:szCs w:val="24"/>
        </w:rPr>
        <w:footnoteReference w:customMarkFollows="1" w:id="6"/>
        <w:t>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5309"/>
        <w:gridCol w:w="1427"/>
        <w:gridCol w:w="1902"/>
        <w:gridCol w:w="2388"/>
        <w:gridCol w:w="2175"/>
      </w:tblGrid>
      <w:tr w:rsidR="00617DAB" w:rsidRPr="006501E6" w:rsidTr="00931F4B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возврата средств на счет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Возвращено средств на счет, руб.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Основание возврата средств на счет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возврат средств</w:t>
            </w:r>
          </w:p>
        </w:tc>
      </w:tr>
      <w:tr w:rsidR="00617DAB" w:rsidRPr="006501E6" w:rsidTr="00931F4B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</w:tr>
      <w:tr w:rsidR="00617DAB" w:rsidRPr="006501E6" w:rsidTr="00931F4B">
        <w:trPr>
          <w:cantSplit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tabs>
                <w:tab w:val="left" w:pos="1168"/>
              </w:tabs>
              <w:ind w:firstLine="0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617DAB" w:rsidRPr="006501E6" w:rsidRDefault="00617DAB" w:rsidP="00617DAB">
      <w:pPr>
        <w:pStyle w:val="ConsNormal"/>
        <w:rPr>
          <w:b/>
          <w:bCs/>
          <w:sz w:val="24"/>
          <w:szCs w:val="24"/>
        </w:rPr>
      </w:pPr>
    </w:p>
    <w:p w:rsidR="00617DAB" w:rsidRPr="006501E6" w:rsidRDefault="00617DAB" w:rsidP="00617DAB">
      <w:pPr>
        <w:pStyle w:val="ConsNormal"/>
        <w:keepNext/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  <w:lang w:val="en-US"/>
        </w:rPr>
        <w:t>III</w:t>
      </w:r>
      <w:r w:rsidRPr="006501E6">
        <w:rPr>
          <w:b/>
          <w:bCs/>
          <w:sz w:val="24"/>
          <w:szCs w:val="24"/>
        </w:rPr>
        <w:t>. Возвращено, перечислено в бюджет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623"/>
        <w:gridCol w:w="2983"/>
        <w:gridCol w:w="1388"/>
        <w:gridCol w:w="1893"/>
        <w:gridCol w:w="3390"/>
        <w:gridCol w:w="2030"/>
      </w:tblGrid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зачисления средств на счет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возврата (перечисления) средств со счета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Источник поступления средств</w:t>
            </w:r>
            <w:r w:rsidRPr="006501E6">
              <w:rPr>
                <w:rStyle w:val="aa"/>
                <w:b/>
                <w:sz w:val="20"/>
              </w:rPr>
              <w:footnoteReference w:customMarkFollows="1" w:id="7"/>
              <w:sym w:font="Symbol" w:char="F02A"/>
            </w:r>
            <w:r w:rsidRPr="006501E6">
              <w:rPr>
                <w:rStyle w:val="aa"/>
                <w:b/>
                <w:sz w:val="20"/>
              </w:rPr>
              <w:sym w:font="Symbol" w:char="F02A"/>
            </w:r>
            <w:r w:rsidRPr="006501E6">
              <w:rPr>
                <w:rStyle w:val="aa"/>
                <w:b/>
                <w:sz w:val="20"/>
              </w:rPr>
              <w:sym w:font="Symbol" w:char="F02A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 отчета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Возвращено, перечислено в бюджет средств, руб.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 xml:space="preserve">Основание возврата </w:t>
            </w:r>
          </w:p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(перечисления) средств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keepNext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возврат (перечисление) средств</w:t>
            </w:r>
          </w:p>
        </w:tc>
      </w:tr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7</w:t>
            </w:r>
          </w:p>
        </w:tc>
      </w:tr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</w:trPr>
        <w:tc>
          <w:tcPr>
            <w:tcW w:w="2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3"/>
              <w:rPr>
                <w:b/>
                <w:bCs/>
                <w:sz w:val="20"/>
              </w:rPr>
            </w:pPr>
          </w:p>
        </w:tc>
      </w:tr>
    </w:tbl>
    <w:p w:rsidR="00617DAB" w:rsidRPr="006501E6" w:rsidRDefault="00617DAB" w:rsidP="00617DAB">
      <w:pPr>
        <w:pStyle w:val="ConsNormal"/>
        <w:rPr>
          <w:b/>
          <w:sz w:val="24"/>
          <w:szCs w:val="24"/>
        </w:rPr>
      </w:pPr>
    </w:p>
    <w:p w:rsidR="00617DAB" w:rsidRPr="006501E6" w:rsidRDefault="00617DAB" w:rsidP="00617DAB">
      <w:pPr>
        <w:pStyle w:val="ConsNormal"/>
        <w:tabs>
          <w:tab w:val="left" w:pos="851"/>
        </w:tabs>
        <w:spacing w:after="120"/>
        <w:jc w:val="center"/>
        <w:rPr>
          <w:b/>
          <w:bCs/>
          <w:sz w:val="24"/>
          <w:szCs w:val="24"/>
        </w:rPr>
      </w:pPr>
      <w:r w:rsidRPr="006501E6">
        <w:rPr>
          <w:b/>
          <w:bCs/>
          <w:sz w:val="24"/>
          <w:szCs w:val="24"/>
        </w:rPr>
        <w:t>I</w:t>
      </w:r>
      <w:r w:rsidRPr="006501E6">
        <w:rPr>
          <w:b/>
          <w:bCs/>
          <w:sz w:val="24"/>
          <w:szCs w:val="24"/>
          <w:lang w:val="en-US"/>
        </w:rPr>
        <w:t>V</w:t>
      </w:r>
      <w:r w:rsidRPr="006501E6">
        <w:rPr>
          <w:b/>
          <w:bCs/>
          <w:sz w:val="24"/>
          <w:szCs w:val="24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2561"/>
        <w:gridCol w:w="1149"/>
        <w:gridCol w:w="166"/>
        <w:gridCol w:w="1168"/>
        <w:gridCol w:w="838"/>
        <w:gridCol w:w="911"/>
        <w:gridCol w:w="466"/>
        <w:gridCol w:w="1371"/>
        <w:gridCol w:w="1592"/>
        <w:gridCol w:w="1825"/>
        <w:gridCol w:w="408"/>
        <w:gridCol w:w="904"/>
      </w:tblGrid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Дата расходной операции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Кому перечислены средства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Шифр строки финансового</w:t>
            </w:r>
          </w:p>
          <w:p w:rsidR="00617DAB" w:rsidRPr="006501E6" w:rsidRDefault="00617DAB" w:rsidP="00D244EE">
            <w:pPr>
              <w:pStyle w:val="ConsNormal"/>
              <w:ind w:left="-106" w:right="-19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отчета</w:t>
            </w:r>
            <w:r w:rsidRPr="006501E6">
              <w:rPr>
                <w:rStyle w:val="aa"/>
                <w:b/>
                <w:sz w:val="20"/>
              </w:rPr>
              <w:footnoteReference w:customMarkFollows="1" w:id="8"/>
              <w:t>****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Сумма, руб.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Виды расходов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Документ, подтверждающий расход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Основание для перечисления денежных средств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left="-108" w:right="-108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Сумма фактически израсхо-</w:t>
            </w:r>
          </w:p>
          <w:p w:rsidR="00617DAB" w:rsidRPr="006501E6" w:rsidRDefault="00617DAB" w:rsidP="00D244EE">
            <w:pPr>
              <w:pStyle w:val="ConsNormal"/>
              <w:ind w:right="-33" w:firstLine="0"/>
              <w:jc w:val="center"/>
              <w:rPr>
                <w:b/>
                <w:sz w:val="20"/>
              </w:rPr>
            </w:pPr>
            <w:r w:rsidRPr="006501E6">
              <w:rPr>
                <w:b/>
                <w:sz w:val="20"/>
              </w:rPr>
              <w:t>дованных средств, руб.</w:t>
            </w:r>
          </w:p>
        </w:tc>
      </w:tr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34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6501E6">
              <w:rPr>
                <w:sz w:val="18"/>
                <w:szCs w:val="18"/>
              </w:rPr>
              <w:t>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617DAB" w:rsidRPr="006501E6" w:rsidTr="00931F4B">
        <w:trPr>
          <w:cantSplit/>
        </w:trPr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right"/>
              <w:rPr>
                <w:b/>
                <w:bCs/>
                <w:sz w:val="20"/>
              </w:rPr>
            </w:pPr>
            <w:r w:rsidRPr="006501E6">
              <w:rPr>
                <w:b/>
                <w:bCs/>
                <w:sz w:val="20"/>
              </w:rPr>
              <w:t>Итого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6501E6" w:rsidRDefault="00617DAB" w:rsidP="00D244EE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617DAB" w:rsidRPr="006501E6" w:rsidTr="0093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1" w:type="pct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/ уполномоченный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финансовым вопросам избирательного объединения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617DAB" w:rsidRPr="006501E6" w:rsidTr="00931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1" w:type="pct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1E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1E6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17DAB" w:rsidRPr="006501E6" w:rsidRDefault="00617DAB" w:rsidP="00617DA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  <w:sectPr w:rsidR="00617DAB" w:rsidRPr="006501E6" w:rsidSect="00931F4B">
          <w:pgSz w:w="16838" w:h="11906" w:orient="landscape" w:code="9"/>
          <w:pgMar w:top="1701" w:right="1134" w:bottom="851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79"/>
        <w:gridCol w:w="5475"/>
      </w:tblGrid>
      <w:tr w:rsidR="00617DAB" w:rsidRPr="006501E6" w:rsidTr="00D244E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2</w:t>
            </w:r>
          </w:p>
          <w:p w:rsidR="00617DAB" w:rsidRPr="00BB244B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6501E6">
              <w:rPr>
                <w:sz w:val="24"/>
                <w:szCs w:val="24"/>
              </w:rPr>
              <w:t>Примерному Порядку и формам учета и отчетности</w:t>
            </w:r>
            <w:r>
              <w:rPr>
                <w:sz w:val="24"/>
                <w:szCs w:val="24"/>
              </w:rPr>
              <w:t xml:space="preserve"> </w:t>
            </w:r>
            <w:r w:rsidRPr="006501E6">
              <w:rPr>
                <w:sz w:val="24"/>
                <w:szCs w:val="24"/>
              </w:rPr>
              <w:t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  <w:p w:rsidR="00617DAB" w:rsidRPr="006501E6" w:rsidRDefault="00617DAB" w:rsidP="00D244E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7DAB" w:rsidRPr="006501E6" w:rsidRDefault="00617DAB" w:rsidP="00617DAB">
      <w:pPr>
        <w:pStyle w:val="ConsPlusNormal"/>
        <w:widowControl/>
        <w:ind w:firstLine="540"/>
        <w:jc w:val="right"/>
      </w:pPr>
    </w:p>
    <w:p w:rsidR="00617DAB" w:rsidRPr="006501E6" w:rsidRDefault="00617DAB" w:rsidP="00617DA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617DAB" w:rsidRPr="006501E6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Подтверждение 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 xml:space="preserve">согласия кандидата </w:t>
      </w:r>
      <w:r>
        <w:rPr>
          <w:rFonts w:ascii="Times New Roman" w:hAnsi="Times New Roman"/>
          <w:b/>
          <w:bCs/>
          <w:sz w:val="28"/>
          <w:szCs w:val="28"/>
        </w:rPr>
        <w:t>при проведения выборов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535CB1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617DAB" w:rsidRPr="00535CB1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63" w:type="dxa"/>
        <w:tblLook w:val="0000" w:firstRow="0" w:lastRow="0" w:firstColumn="0" w:lastColumn="0" w:noHBand="0" w:noVBand="0"/>
      </w:tblPr>
      <w:tblGrid>
        <w:gridCol w:w="621"/>
        <w:gridCol w:w="8866"/>
        <w:gridCol w:w="141"/>
        <w:gridCol w:w="135"/>
      </w:tblGrid>
      <w:tr w:rsidR="00617DAB" w:rsidTr="00D244EE">
        <w:tc>
          <w:tcPr>
            <w:tcW w:w="622" w:type="dxa"/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617DAB" w:rsidRDefault="00617DAB" w:rsidP="00D24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17DAB" w:rsidRPr="00A2366D" w:rsidRDefault="00617DAB" w:rsidP="00D24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17DAB" w:rsidTr="00D244EE">
        <w:trPr>
          <w:gridAfter w:val="1"/>
          <w:wAfter w:w="115" w:type="dxa"/>
        </w:trPr>
        <w:tc>
          <w:tcPr>
            <w:tcW w:w="622" w:type="dxa"/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кандидата)</w:t>
            </w:r>
          </w:p>
        </w:tc>
      </w:tr>
    </w:tbl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71B4">
        <w:rPr>
          <w:rFonts w:ascii="Times New Roman" w:hAnsi="Times New Roman" w:cs="Times New Roman"/>
          <w:sz w:val="24"/>
          <w:szCs w:val="24"/>
        </w:rPr>
        <w:t xml:space="preserve">являющийся кандидатом в депутаты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5A1D9E">
        <w:rPr>
          <w:rFonts w:ascii="Times New Roman" w:hAnsi="Times New Roman" w:cs="Times New Roman"/>
          <w:i/>
          <w:sz w:val="16"/>
          <w:szCs w:val="16"/>
        </w:rPr>
        <w:t>(наименование представительного органа)</w:t>
      </w: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одномандатному (многомандатному) избирательному округу № 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5D6A">
        <w:rPr>
          <w:rFonts w:ascii="Times New Roman" w:hAnsi="Times New Roman" w:cs="Times New Roman"/>
          <w:b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________________________________________________________________________________</w:t>
      </w:r>
    </w:p>
    <w:p w:rsidR="00617DAB" w:rsidRPr="00A00ACF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0ACF"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образования)</w:t>
      </w:r>
    </w:p>
    <w:p w:rsidR="00617DAB" w:rsidRPr="00E771B4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7DAB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0383">
        <w:rPr>
          <w:rFonts w:ascii="Times New Roman" w:hAnsi="Times New Roman" w:cs="Times New Roman"/>
          <w:i/>
          <w:sz w:val="16"/>
          <w:szCs w:val="16"/>
        </w:rPr>
        <w:t>(реквизиты специального избирательного счета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9"/>
        <w:gridCol w:w="7645"/>
      </w:tblGrid>
      <w:tr w:rsidR="00617DAB" w:rsidTr="00D244E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AB" w:rsidTr="00D244EE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AB" w:rsidRPr="00490383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платных услуг) согласно договору от «______» ___________ 20__ года № _______ и их оплату за счет средств избирательного фонда. </w:t>
      </w:r>
    </w:p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55"/>
        <w:gridCol w:w="1229"/>
        <w:gridCol w:w="3270"/>
      </w:tblGrid>
      <w:tr w:rsidR="00617DAB" w:rsidTr="00D244EE">
        <w:trPr>
          <w:cantSplit/>
        </w:trPr>
        <w:tc>
          <w:tcPr>
            <w:tcW w:w="4968" w:type="dxa"/>
            <w:vMerge w:val="restart"/>
            <w:tcBorders>
              <w:left w:val="nil"/>
              <w:right w:val="nil"/>
            </w:tcBorders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3F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DAB" w:rsidTr="00D244EE">
        <w:trPr>
          <w:cantSplit/>
        </w:trPr>
        <w:tc>
          <w:tcPr>
            <w:tcW w:w="4968" w:type="dxa"/>
            <w:vMerge/>
            <w:tcBorders>
              <w:left w:val="nil"/>
              <w:right w:val="nil"/>
            </w:tcBorders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9B4F4D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4F4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Default="00617DAB" w:rsidP="00617DAB">
      <w:r>
        <w:br w:type="page"/>
      </w:r>
    </w:p>
    <w:p w:rsidR="00617DAB" w:rsidRPr="00F33DB3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D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Подтверждение </w:t>
      </w:r>
    </w:p>
    <w:p w:rsidR="00617DAB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согласия </w:t>
      </w:r>
      <w:r w:rsidRPr="00F33DB3">
        <w:rPr>
          <w:rFonts w:ascii="Times New Roman" w:hAnsi="Times New Roman"/>
          <w:b/>
          <w:bCs/>
          <w:sz w:val="24"/>
          <w:szCs w:val="24"/>
        </w:rPr>
        <w:t xml:space="preserve">уполномоченного представителя кандидата по финансовым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33DB3">
        <w:rPr>
          <w:rFonts w:ascii="Times New Roman" w:hAnsi="Times New Roman"/>
          <w:b/>
          <w:bCs/>
          <w:sz w:val="24"/>
          <w:szCs w:val="24"/>
        </w:rPr>
        <w:t>вопросам</w:t>
      </w:r>
      <w:r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F33DB3">
        <w:rPr>
          <w:rFonts w:ascii="Times New Roman" w:hAnsi="Times New Roman"/>
          <w:b/>
          <w:bCs/>
          <w:sz w:val="24"/>
          <w:szCs w:val="24"/>
        </w:rPr>
        <w:t xml:space="preserve">уполномоченного представителя избирательного объединения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F33DB3">
        <w:rPr>
          <w:rFonts w:ascii="Times New Roman" w:hAnsi="Times New Roman"/>
          <w:b/>
          <w:bCs/>
          <w:sz w:val="24"/>
          <w:szCs w:val="24"/>
        </w:rPr>
        <w:t xml:space="preserve">по финансовым вопросам </w:t>
      </w:r>
      <w:r w:rsidRPr="00F33DB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 проведении выборов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617DAB" w:rsidRPr="00215D6A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5D6A">
        <w:rPr>
          <w:rFonts w:ascii="Times New Roman" w:hAnsi="Times New Roman" w:cs="Times New Roman"/>
          <w:i/>
          <w:sz w:val="16"/>
          <w:szCs w:val="16"/>
        </w:rPr>
        <w:t>(наименование избирательной кампании)</w:t>
      </w:r>
    </w:p>
    <w:p w:rsidR="00617DAB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3" w:type="dxa"/>
        <w:tblLook w:val="0000" w:firstRow="0" w:lastRow="0" w:firstColumn="0" w:lastColumn="0" w:noHBand="0" w:noVBand="0"/>
      </w:tblPr>
      <w:tblGrid>
        <w:gridCol w:w="621"/>
        <w:gridCol w:w="8866"/>
        <w:gridCol w:w="141"/>
        <w:gridCol w:w="135"/>
      </w:tblGrid>
      <w:tr w:rsidR="00617DAB" w:rsidTr="00D244EE">
        <w:tc>
          <w:tcPr>
            <w:tcW w:w="622" w:type="dxa"/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05" w:type="dxa"/>
          </w:tcPr>
          <w:p w:rsidR="00617DAB" w:rsidRDefault="00617DAB" w:rsidP="00D24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17DAB" w:rsidRPr="00A2366D" w:rsidRDefault="00617DAB" w:rsidP="00D24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17DAB" w:rsidTr="00D244EE">
        <w:trPr>
          <w:gridAfter w:val="1"/>
          <w:wAfter w:w="115" w:type="dxa"/>
        </w:trPr>
        <w:tc>
          <w:tcPr>
            <w:tcW w:w="622" w:type="dxa"/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гражданина</w:t>
            </w: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на основании доверенности № ___ от «__» _____ 20__ года уполномоченным представителем по финансовым вопросам </w:t>
      </w:r>
      <w:r w:rsidRPr="005E3C55">
        <w:rPr>
          <w:rFonts w:ascii="Times New Roman" w:hAnsi="Times New Roman" w:cs="Times New Roman"/>
          <w:sz w:val="24"/>
          <w:szCs w:val="24"/>
        </w:rPr>
        <w:t>кандидата</w:t>
      </w:r>
      <w:r>
        <w:rPr>
          <w:rFonts w:ascii="Times New Roman" w:hAnsi="Times New Roman" w:cs="Times New Roman"/>
          <w:sz w:val="24"/>
          <w:szCs w:val="24"/>
        </w:rPr>
        <w:t xml:space="preserve"> / уполномоченным представителем избирательного объединения по финансовым вопросам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617DAB" w:rsidTr="00D244EE">
        <w:tc>
          <w:tcPr>
            <w:tcW w:w="9648" w:type="dxa"/>
            <w:tcBorders>
              <w:bottom w:val="single" w:sz="4" w:space="0" w:color="auto"/>
            </w:tcBorders>
          </w:tcPr>
          <w:p w:rsidR="00617DAB" w:rsidRDefault="00617DAB" w:rsidP="00D244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617DAB" w:rsidTr="00D244EE">
        <w:tc>
          <w:tcPr>
            <w:tcW w:w="9648" w:type="dxa"/>
            <w:tcBorders>
              <w:top w:val="single" w:sz="4" w:space="0" w:color="auto"/>
            </w:tcBorders>
          </w:tcPr>
          <w:p w:rsidR="00617DAB" w:rsidRPr="00490383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кандидата /</w:t>
            </w: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наименование избирательного объединения)</w:t>
            </w:r>
          </w:p>
        </w:tc>
      </w:tr>
    </w:tbl>
    <w:p w:rsidR="00617DAB" w:rsidRPr="00A2366D" w:rsidRDefault="00617DAB" w:rsidP="00617DAB">
      <w:pPr>
        <w:pStyle w:val="ConsPlusNonformat"/>
        <w:widowControl/>
        <w:rPr>
          <w:rFonts w:ascii="Times New Roman" w:hAnsi="Times New Roman" w:cs="Times New Roman"/>
          <w:sz w:val="14"/>
          <w:szCs w:val="24"/>
        </w:rPr>
      </w:pP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71B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1B4">
        <w:rPr>
          <w:rFonts w:ascii="Times New Roman" w:hAnsi="Times New Roman" w:cs="Times New Roman"/>
          <w:sz w:val="24"/>
          <w:szCs w:val="24"/>
        </w:rPr>
        <w:t xml:space="preserve"> в депутаты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5A1D9E">
        <w:rPr>
          <w:rFonts w:ascii="Times New Roman" w:hAnsi="Times New Roman" w:cs="Times New Roman"/>
          <w:i/>
          <w:sz w:val="16"/>
          <w:szCs w:val="16"/>
        </w:rPr>
        <w:t>(наименование представительного органа)</w:t>
      </w: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одномандатному (многомандатному) избирательному округу № 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15D6A">
        <w:rPr>
          <w:rFonts w:ascii="Times New Roman" w:hAnsi="Times New Roman" w:cs="Times New Roman"/>
          <w:b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________________________________________________________________________________</w:t>
      </w:r>
    </w:p>
    <w:p w:rsidR="00617DAB" w:rsidRPr="00A00ACF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0ACF"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образования)</w:t>
      </w:r>
    </w:p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09"/>
        <w:gridCol w:w="7645"/>
      </w:tblGrid>
      <w:tr w:rsidR="00617DAB" w:rsidTr="00D244EE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617DAB" w:rsidTr="00D244EE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490383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(реквизиты специального избирательного счета кандидата, избирательного объединения)</w:t>
            </w:r>
          </w:p>
        </w:tc>
      </w:tr>
      <w:tr w:rsidR="00617DAB" w:rsidTr="00D244EE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AB" w:rsidTr="00D244E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AB" w:rsidTr="00D244EE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DAB" w:rsidRPr="00490383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90383">
              <w:rPr>
                <w:rFonts w:ascii="Times New Roman" w:hAnsi="Times New Roman" w:cs="Times New Roman"/>
                <w:i/>
                <w:sz w:val="16"/>
                <w:szCs w:val="16"/>
              </w:rPr>
              <w:t>(ФИО гражданина, наименование организации)</w:t>
            </w:r>
          </w:p>
        </w:tc>
      </w:tr>
    </w:tbl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платных услуг) согласно договору от «______» ___________ 20__ года № _______ и их оплату за счет средств избирательного фонда. </w:t>
      </w:r>
    </w:p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0"/>
        <w:gridCol w:w="1237"/>
        <w:gridCol w:w="3257"/>
      </w:tblGrid>
      <w:tr w:rsidR="00617DAB" w:rsidRPr="00E771B4" w:rsidTr="00D244EE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полномоченный представитель кандидата</w:t>
            </w:r>
          </w:p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у</w:t>
            </w: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полномоченный представитель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избирательного объединения</w:t>
            </w: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17DAB" w:rsidRPr="007C3743" w:rsidRDefault="00617DAB" w:rsidP="00D244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771B4">
              <w:rPr>
                <w:rFonts w:ascii="Times New Roman" w:hAnsi="Times New Roman" w:cs="Times New Roman"/>
                <w:sz w:val="22"/>
                <w:szCs w:val="22"/>
              </w:rPr>
              <w:t>по финансовым вопросам</w:t>
            </w:r>
          </w:p>
          <w:p w:rsidR="00617DAB" w:rsidRPr="00E771B4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7DAB" w:rsidRPr="00E771B4" w:rsidTr="00D244EE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DAB" w:rsidRPr="00E771B4" w:rsidTr="00D244EE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left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DAB" w:rsidRPr="00E771B4" w:rsidTr="00D244EE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DAB" w:rsidRPr="00E771B4" w:rsidTr="00D244EE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E771B4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A81460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46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17DAB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Pr="006501E6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DAB" w:rsidRPr="006501E6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7DAB" w:rsidRPr="006501E6" w:rsidRDefault="00617DAB" w:rsidP="00617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617DAB" w:rsidRPr="006501E6" w:rsidSect="00D244E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617DAB" w:rsidRPr="006501E6" w:rsidTr="00D244E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CA0368" w:rsidRDefault="00617DAB" w:rsidP="00D244EE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03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3</w:t>
            </w:r>
          </w:p>
          <w:p w:rsidR="00617DAB" w:rsidRPr="00BB244B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CA0368">
              <w:rPr>
                <w:sz w:val="24"/>
                <w:szCs w:val="24"/>
              </w:rPr>
              <w:t>Примерному Порядку и формам учета и отчетности</w:t>
            </w:r>
            <w:r>
              <w:rPr>
                <w:sz w:val="24"/>
                <w:szCs w:val="24"/>
              </w:rPr>
              <w:t xml:space="preserve"> </w:t>
            </w:r>
            <w:r w:rsidRPr="00CA0368">
              <w:rPr>
                <w:sz w:val="24"/>
                <w:szCs w:val="24"/>
              </w:rPr>
              <w:t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расходовании этих средств</w:t>
            </w:r>
          </w:p>
        </w:tc>
      </w:tr>
    </w:tbl>
    <w:p w:rsidR="00617DAB" w:rsidRPr="00CA0368" w:rsidRDefault="00617DAB" w:rsidP="00617DAB">
      <w:pPr>
        <w:pStyle w:val="af3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617DAB" w:rsidTr="00D244EE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D244EE" w:rsidRDefault="00617DAB" w:rsidP="00D244EE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3"/>
              <w:rPr>
                <w:sz w:val="22"/>
                <w:szCs w:val="22"/>
              </w:rPr>
            </w:pPr>
          </w:p>
        </w:tc>
      </w:tr>
    </w:tbl>
    <w:p w:rsidR="00617DAB" w:rsidRDefault="00617DAB" w:rsidP="00617DAB">
      <w:pPr>
        <w:rPr>
          <w:i/>
          <w:sz w:val="18"/>
          <w:szCs w:val="16"/>
        </w:rPr>
        <w:sectPr w:rsidR="00617DAB" w:rsidSect="00D2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DAB" w:rsidRDefault="00617DAB" w:rsidP="00617DAB">
      <w:pPr>
        <w:rPr>
          <w:i/>
          <w:sz w:val="18"/>
          <w:szCs w:val="16"/>
        </w:rPr>
        <w:sectPr w:rsidR="00617DAB" w:rsidSect="00D244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617DAB" w:rsidTr="00D244EE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490383" w:rsidRDefault="00617DAB" w:rsidP="00931F4B">
            <w:pPr>
              <w:jc w:val="center"/>
              <w:rPr>
                <w:i/>
                <w:sz w:val="16"/>
                <w:szCs w:val="16"/>
              </w:rPr>
            </w:pPr>
            <w:r w:rsidRPr="00673D6D">
              <w:rPr>
                <w:i/>
                <w:sz w:val="18"/>
                <w:szCs w:val="16"/>
              </w:rPr>
              <w:t>(</w:t>
            </w:r>
            <w:r w:rsidRPr="00652C2A">
              <w:rPr>
                <w:i/>
                <w:sz w:val="16"/>
                <w:szCs w:val="16"/>
              </w:rPr>
              <w:t>первый, итоговый финансовый отчет)</w:t>
            </w:r>
            <w:r w:rsidRPr="009C7EBC">
              <w:rPr>
                <w:rStyle w:val="aa"/>
                <w:sz w:val="20"/>
                <w:szCs w:val="20"/>
              </w:rPr>
              <w:footnoteReference w:id="9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rPr>
                <w:sz w:val="16"/>
                <w:szCs w:val="16"/>
              </w:rPr>
            </w:pPr>
          </w:p>
        </w:tc>
      </w:tr>
    </w:tbl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343E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86343E">
        <w:rPr>
          <w:sz w:val="28"/>
          <w:szCs w:val="28"/>
        </w:rPr>
        <w:t xml:space="preserve"> </w:t>
      </w:r>
      <w:r w:rsidRPr="0086343E">
        <w:rPr>
          <w:rFonts w:ascii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5DCC">
        <w:rPr>
          <w:rFonts w:ascii="Times New Roman" w:hAnsi="Times New Roman"/>
          <w:b/>
          <w:sz w:val="28"/>
          <w:szCs w:val="28"/>
        </w:rPr>
        <w:t>при проведении выборов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D20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7DAB" w:rsidRPr="005C2E06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5C2E06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617DAB" w:rsidRPr="005C2E06" w:rsidRDefault="00617DAB" w:rsidP="00617DAB">
      <w:pPr>
        <w:pStyle w:val="ConsPlusNonformat"/>
        <w:rPr>
          <w:rFonts w:ascii="Times New Roman" w:hAnsi="Times New Roman" w:cs="Times New Roman"/>
          <w:i/>
          <w:sz w:val="18"/>
          <w:szCs w:val="16"/>
        </w:rPr>
      </w:pP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17DAB" w:rsidTr="00D244EE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D244EE" w:rsidRDefault="00617DAB" w:rsidP="00D244EE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617DAB" w:rsidTr="00D244EE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 xml:space="preserve">(ФИО кандидата, номер одномандатного </w:t>
            </w:r>
            <w:r w:rsidRPr="005C2E06">
              <w:rPr>
                <w:b/>
                <w:i/>
                <w:sz w:val="16"/>
                <w:szCs w:val="16"/>
              </w:rPr>
              <w:t>ИЛИ</w:t>
            </w:r>
            <w:r w:rsidRPr="005C2E06">
              <w:rPr>
                <w:i/>
                <w:sz w:val="16"/>
                <w:szCs w:val="16"/>
              </w:rPr>
              <w:t xml:space="preserve"> многомандатного избирательного округа)</w:t>
            </w: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  <w:r w:rsidRPr="00490383">
              <w:rPr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617DAB" w:rsidTr="00D244EE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055C87" w:rsidRDefault="00617DAB" w:rsidP="00D244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7DAB" w:rsidRPr="005C2E06" w:rsidTr="00D244EE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 w:rsidRPr="005C2E06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617DAB" w:rsidRDefault="00617DAB" w:rsidP="00617DAB">
      <w:pPr>
        <w:jc w:val="right"/>
      </w:pPr>
    </w:p>
    <w:p w:rsidR="00617DAB" w:rsidRPr="00CA7969" w:rsidRDefault="00617DAB" w:rsidP="00617DAB">
      <w:pPr>
        <w:jc w:val="right"/>
      </w:pPr>
      <w:r w:rsidRPr="00CA7969">
        <w:t>По состоянию на ______</w:t>
      </w:r>
      <w:r>
        <w:t>_____</w:t>
      </w:r>
      <w:r w:rsidRPr="00CA7969">
        <w:t>______</w:t>
      </w:r>
    </w:p>
    <w:p w:rsidR="00617DAB" w:rsidRPr="00CA7969" w:rsidRDefault="00617DAB" w:rsidP="00617DAB"/>
    <w:tbl>
      <w:tblPr>
        <w:tblW w:w="1037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230"/>
        <w:gridCol w:w="850"/>
        <w:gridCol w:w="851"/>
        <w:gridCol w:w="850"/>
      </w:tblGrid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>,</w:t>
            </w:r>
            <w:r w:rsidRPr="00D158D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Приме</w:t>
            </w:r>
            <w:r w:rsidRPr="00D158D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AA3FBE" w:rsidRDefault="00617DAB" w:rsidP="00D244EE">
            <w:pPr>
              <w:pStyle w:val="af4"/>
              <w:rPr>
                <w:sz w:val="22"/>
                <w:szCs w:val="22"/>
              </w:rPr>
            </w:pPr>
            <w:r w:rsidRPr="00AA3FBE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</w:t>
            </w:r>
            <w:r>
              <w:rPr>
                <w:sz w:val="22"/>
                <w:szCs w:val="22"/>
              </w:rPr>
              <w:t xml:space="preserve"> </w:t>
            </w:r>
            <w:r w:rsidRPr="00AA3FBE">
              <w:rPr>
                <w:sz w:val="22"/>
                <w:szCs w:val="22"/>
              </w:rPr>
              <w:t>3 ст. 1</w:t>
            </w:r>
            <w:r>
              <w:rPr>
                <w:sz w:val="22"/>
                <w:szCs w:val="22"/>
              </w:rPr>
              <w:t>63</w:t>
            </w:r>
            <w:r w:rsidRPr="00AA3FBE">
              <w:rPr>
                <w:sz w:val="22"/>
                <w:szCs w:val="22"/>
              </w:rPr>
              <w:t xml:space="preserve"> Кодекса Алтайского края о выборах, референдуме, отзыве, и (или) с нарушением требований, установленных п. 1</w:t>
            </w:r>
            <w:r>
              <w:rPr>
                <w:sz w:val="22"/>
                <w:szCs w:val="22"/>
              </w:rPr>
              <w:t>,</w:t>
            </w:r>
            <w:r w:rsidRPr="00AA3FBE">
              <w:rPr>
                <w:sz w:val="22"/>
                <w:szCs w:val="22"/>
              </w:rPr>
              <w:t xml:space="preserve"> п. 2 ст. 82 Кодекса Алтайского края о выборах, референдуме, отзыве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  <w:r>
              <w:rPr>
                <w:sz w:val="22"/>
                <w:szCs w:val="22"/>
              </w:rPr>
              <w:t>/ с</w:t>
            </w:r>
            <w:r w:rsidRPr="00D158D8">
              <w:rPr>
                <w:sz w:val="22"/>
                <w:szCs w:val="22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lastRenderedPageBreak/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 xml:space="preserve">Средств, </w:t>
            </w:r>
            <w:r>
              <w:rPr>
                <w:sz w:val="22"/>
                <w:szCs w:val="22"/>
              </w:rPr>
              <w:t xml:space="preserve">поступивших с </w:t>
            </w:r>
            <w:r w:rsidRPr="00D158D8">
              <w:rPr>
                <w:sz w:val="22"/>
                <w:szCs w:val="22"/>
              </w:rPr>
              <w:t>превыш</w:t>
            </w:r>
            <w:r>
              <w:rPr>
                <w:sz w:val="22"/>
                <w:szCs w:val="22"/>
              </w:rPr>
              <w:t>ением</w:t>
            </w:r>
            <w:r w:rsidRPr="00D158D8">
              <w:rPr>
                <w:sz w:val="22"/>
                <w:szCs w:val="22"/>
              </w:rPr>
              <w:t xml:space="preserve"> предельн</w:t>
            </w:r>
            <w:r>
              <w:rPr>
                <w:sz w:val="22"/>
                <w:szCs w:val="22"/>
              </w:rPr>
              <w:t>ого</w:t>
            </w:r>
            <w:r w:rsidRPr="00D158D8">
              <w:rPr>
                <w:sz w:val="22"/>
                <w:szCs w:val="22"/>
              </w:rPr>
              <w:t xml:space="preserve"> размер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На организацию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Из них на оплату труда лиц, привлекаемых для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выпуск и распространение печатных</w:t>
            </w:r>
            <w:r>
              <w:rPr>
                <w:sz w:val="22"/>
                <w:szCs w:val="22"/>
              </w:rPr>
              <w:t>, аудиовизуальных</w:t>
            </w:r>
            <w:r w:rsidRPr="00D158D8">
              <w:rPr>
                <w:sz w:val="22"/>
                <w:szCs w:val="22"/>
              </w:rPr>
              <w:t xml:space="preserve">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D158D8">
              <w:rPr>
                <w:rStyle w:val="aa"/>
                <w:b/>
                <w:bCs/>
                <w:szCs w:val="22"/>
              </w:rPr>
              <w:t xml:space="preserve"> </w:t>
            </w:r>
            <w:r w:rsidRPr="00D158D8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4B17B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4B17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tabs>
                <w:tab w:val="right" w:pos="6603"/>
              </w:tabs>
              <w:rPr>
                <w:b/>
                <w:bCs/>
              </w:rPr>
            </w:pPr>
            <w:r w:rsidRPr="004B17B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rPr>
                <w:b/>
                <w:bCs/>
              </w:rPr>
            </w:pPr>
          </w:p>
        </w:tc>
      </w:tr>
    </w:tbl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Default="00617DAB" w:rsidP="00617DAB">
      <w:pPr>
        <w:pStyle w:val="af5"/>
        <w:spacing w:after="0"/>
        <w:ind w:left="0"/>
        <w:jc w:val="both"/>
        <w:rPr>
          <w:szCs w:val="24"/>
        </w:rPr>
      </w:pPr>
      <w:r w:rsidRPr="00055C87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Pr="00055C87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283"/>
        <w:gridCol w:w="5853"/>
      </w:tblGrid>
      <w:tr w:rsidR="00617DAB" w:rsidTr="00D244EE">
        <w:trPr>
          <w:cantSplit/>
          <w:trHeight w:val="408"/>
        </w:trPr>
        <w:tc>
          <w:tcPr>
            <w:tcW w:w="3687" w:type="dxa"/>
            <w:vAlign w:val="bottom"/>
          </w:tcPr>
          <w:p w:rsidR="00617DAB" w:rsidRPr="00070EC0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</w:tr>
      <w:tr w:rsidR="00617DAB" w:rsidTr="00D244EE">
        <w:trPr>
          <w:cantSplit/>
          <w:trHeight w:val="183"/>
        </w:trPr>
        <w:tc>
          <w:tcPr>
            <w:tcW w:w="3687" w:type="dxa"/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617DAB" w:rsidRPr="00070EC0" w:rsidRDefault="00617DAB" w:rsidP="00D244EE">
            <w:pPr>
              <w:rPr>
                <w:i/>
                <w:sz w:val="18"/>
                <w:szCs w:val="18"/>
              </w:rPr>
            </w:pPr>
            <w:r w:rsidRPr="00070EC0">
              <w:rPr>
                <w:i/>
                <w:sz w:val="18"/>
                <w:szCs w:val="18"/>
              </w:rPr>
              <w:t>(ФИО, подпись, дата)</w:t>
            </w:r>
          </w:p>
        </w:tc>
      </w:tr>
    </w:tbl>
    <w:p w:rsidR="00617DAB" w:rsidRPr="00055C87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Default="00617DAB" w:rsidP="00617DAB">
      <w:pPr>
        <w:sectPr w:rsidR="00617DAB" w:rsidSect="00D244EE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617DAB" w:rsidTr="00D244EE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D244EE" w:rsidRDefault="00617DAB" w:rsidP="00D244EE">
            <w:pPr>
              <w:pStyle w:val="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pStyle w:val="3"/>
              <w:rPr>
                <w:sz w:val="22"/>
                <w:szCs w:val="22"/>
              </w:rPr>
            </w:pPr>
          </w:p>
        </w:tc>
      </w:tr>
    </w:tbl>
    <w:p w:rsidR="00617DAB" w:rsidRDefault="00617DAB" w:rsidP="00617DAB">
      <w:pPr>
        <w:rPr>
          <w:i/>
          <w:sz w:val="16"/>
          <w:szCs w:val="16"/>
        </w:rPr>
        <w:sectPr w:rsidR="00617DAB" w:rsidSect="00D24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DAB" w:rsidRDefault="00617DAB" w:rsidP="00617DAB">
      <w:pPr>
        <w:rPr>
          <w:i/>
          <w:sz w:val="16"/>
          <w:szCs w:val="16"/>
        </w:rPr>
        <w:sectPr w:rsidR="00617DAB" w:rsidSect="00D244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617DAB" w:rsidTr="00D244EE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>(первый, итоговый финансовый отчет)</w:t>
            </w:r>
            <w:r w:rsidRPr="009C7EBC">
              <w:rPr>
                <w:rStyle w:val="aa"/>
                <w:sz w:val="20"/>
                <w:szCs w:val="20"/>
              </w:rPr>
              <w:footnoteReference w:id="10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rPr>
                <w:sz w:val="16"/>
                <w:szCs w:val="16"/>
              </w:rPr>
            </w:pPr>
          </w:p>
        </w:tc>
      </w:tr>
    </w:tbl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343E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</w:t>
      </w:r>
      <w:r w:rsidRPr="0086343E">
        <w:rPr>
          <w:sz w:val="28"/>
          <w:szCs w:val="28"/>
        </w:rPr>
        <w:t xml:space="preserve"> </w:t>
      </w:r>
      <w:r w:rsidRPr="0086343E">
        <w:rPr>
          <w:rFonts w:ascii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363F">
        <w:rPr>
          <w:rFonts w:ascii="Times New Roman" w:hAnsi="Times New Roman"/>
          <w:b/>
          <w:sz w:val="28"/>
          <w:szCs w:val="28"/>
        </w:rPr>
        <w:t xml:space="preserve"> </w:t>
      </w:r>
      <w:r w:rsidRPr="00295DCC">
        <w:rPr>
          <w:rFonts w:ascii="Times New Roman" w:hAnsi="Times New Roman"/>
          <w:b/>
          <w:sz w:val="28"/>
          <w:szCs w:val="28"/>
        </w:rPr>
        <w:t>при проведении выборов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D208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7DAB" w:rsidRPr="005C2E06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5C2E06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17DAB" w:rsidTr="00D244EE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D244EE" w:rsidRDefault="00617DAB" w:rsidP="00D244EE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617DAB" w:rsidTr="00D244EE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>(ФИО кандидата)</w:t>
            </w: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  <w:r w:rsidRPr="00490383">
              <w:rPr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617DAB" w:rsidTr="00D244EE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055C87" w:rsidRDefault="00617DAB" w:rsidP="00D244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7DAB" w:rsidTr="00D244EE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 w:rsidRPr="005C2E06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617DAB" w:rsidRDefault="00617DAB" w:rsidP="00617DAB">
      <w:pPr>
        <w:jc w:val="right"/>
      </w:pPr>
    </w:p>
    <w:p w:rsidR="00617DAB" w:rsidRPr="00CA7969" w:rsidRDefault="00617DAB" w:rsidP="00617DAB">
      <w:pPr>
        <w:jc w:val="right"/>
      </w:pPr>
      <w:r w:rsidRPr="00CA7969">
        <w:t>По состоянию на ______</w:t>
      </w:r>
      <w:r>
        <w:t>_____</w:t>
      </w:r>
      <w:r w:rsidRPr="00CA7969">
        <w:t>______</w:t>
      </w:r>
    </w:p>
    <w:p w:rsidR="00617DAB" w:rsidRPr="00CA7969" w:rsidRDefault="00617DAB" w:rsidP="00617DAB"/>
    <w:tbl>
      <w:tblPr>
        <w:tblW w:w="10378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230"/>
        <w:gridCol w:w="850"/>
        <w:gridCol w:w="851"/>
        <w:gridCol w:w="850"/>
      </w:tblGrid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>,</w:t>
            </w:r>
            <w:r w:rsidRPr="00D158D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Приме</w:t>
            </w:r>
            <w:r w:rsidRPr="00D158D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AA3FBE" w:rsidRDefault="00617DAB" w:rsidP="00D244EE">
            <w:pPr>
              <w:pStyle w:val="af4"/>
              <w:rPr>
                <w:sz w:val="22"/>
                <w:szCs w:val="22"/>
              </w:rPr>
            </w:pPr>
            <w:r w:rsidRPr="00AA3FBE">
              <w:rPr>
                <w:sz w:val="22"/>
                <w:szCs w:val="22"/>
              </w:rPr>
              <w:t xml:space="preserve">Поступило в избирательный фонд денежных средств, подпадающих под действие п. 6 ст. 82 и </w:t>
            </w:r>
            <w:r>
              <w:rPr>
                <w:sz w:val="22"/>
                <w:szCs w:val="22"/>
              </w:rPr>
              <w:t xml:space="preserve">п.3 ст.178 </w:t>
            </w:r>
            <w:r w:rsidRPr="00AA3FBE">
              <w:rPr>
                <w:sz w:val="22"/>
                <w:szCs w:val="22"/>
              </w:rPr>
              <w:t>Кодекса Алтайского края о выборах, референдуме, отзыве, и (или) с нарушением требований, установленных п. 1</w:t>
            </w:r>
            <w:r>
              <w:rPr>
                <w:sz w:val="22"/>
                <w:szCs w:val="22"/>
              </w:rPr>
              <w:t>,</w:t>
            </w:r>
            <w:r w:rsidRPr="00AA3FBE">
              <w:rPr>
                <w:sz w:val="22"/>
                <w:szCs w:val="22"/>
              </w:rPr>
              <w:t xml:space="preserve"> п. 2 ст. 82 Кодекса Алтайского края о выборах, референдуме, отзыве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AA3FBE">
              <w:rPr>
                <w:rStyle w:val="af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  <w:r>
              <w:rPr>
                <w:sz w:val="22"/>
                <w:szCs w:val="22"/>
              </w:rPr>
              <w:t>/ избирательного объединения/ с</w:t>
            </w:r>
            <w:r w:rsidRPr="00D158D8">
              <w:rPr>
                <w:sz w:val="22"/>
                <w:szCs w:val="22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 xml:space="preserve">Средств, </w:t>
            </w:r>
            <w:r>
              <w:rPr>
                <w:sz w:val="22"/>
                <w:szCs w:val="22"/>
              </w:rPr>
              <w:t xml:space="preserve">поступивших с </w:t>
            </w:r>
            <w:r w:rsidRPr="00D158D8">
              <w:rPr>
                <w:sz w:val="22"/>
                <w:szCs w:val="22"/>
              </w:rPr>
              <w:t>превыш</w:t>
            </w:r>
            <w:r>
              <w:rPr>
                <w:sz w:val="22"/>
                <w:szCs w:val="22"/>
              </w:rPr>
              <w:t>ением</w:t>
            </w:r>
            <w:r w:rsidRPr="00D158D8">
              <w:rPr>
                <w:sz w:val="22"/>
                <w:szCs w:val="22"/>
              </w:rPr>
              <w:t xml:space="preserve"> предельн</w:t>
            </w:r>
            <w:r>
              <w:rPr>
                <w:sz w:val="22"/>
                <w:szCs w:val="22"/>
              </w:rPr>
              <w:t>ого</w:t>
            </w:r>
            <w:r w:rsidRPr="00D158D8">
              <w:rPr>
                <w:sz w:val="22"/>
                <w:szCs w:val="22"/>
              </w:rPr>
              <w:t xml:space="preserve"> размер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На организацию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Из них на оплату труда лиц, привлекаемых для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выпуск и распространение печатных</w:t>
            </w:r>
            <w:r>
              <w:rPr>
                <w:sz w:val="22"/>
                <w:szCs w:val="22"/>
              </w:rPr>
              <w:t>, аудиовизуальных</w:t>
            </w:r>
            <w:r w:rsidRPr="00D158D8">
              <w:rPr>
                <w:sz w:val="22"/>
                <w:szCs w:val="22"/>
              </w:rPr>
              <w:t xml:space="preserve">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D158D8">
              <w:rPr>
                <w:rStyle w:val="aa"/>
                <w:b/>
                <w:bCs/>
                <w:szCs w:val="22"/>
              </w:rPr>
              <w:t xml:space="preserve"> </w:t>
            </w:r>
            <w:r w:rsidRPr="00D158D8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>
              <w:rPr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4B17B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4B17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tabs>
                <w:tab w:val="right" w:pos="6603"/>
              </w:tabs>
              <w:rPr>
                <w:b/>
                <w:bCs/>
              </w:rPr>
            </w:pPr>
            <w:r w:rsidRPr="004B17B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rPr>
                <w:b/>
                <w:bCs/>
              </w:rPr>
            </w:pPr>
          </w:p>
        </w:tc>
      </w:tr>
    </w:tbl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Default="00617DAB" w:rsidP="00617DAB">
      <w:pPr>
        <w:pStyle w:val="af5"/>
        <w:spacing w:after="0"/>
        <w:ind w:left="0"/>
        <w:jc w:val="both"/>
        <w:rPr>
          <w:szCs w:val="24"/>
        </w:rPr>
      </w:pPr>
      <w:r w:rsidRPr="00055C87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Pr="00055C87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283"/>
        <w:gridCol w:w="5853"/>
      </w:tblGrid>
      <w:tr w:rsidR="00617DAB" w:rsidTr="00D244EE">
        <w:trPr>
          <w:cantSplit/>
          <w:trHeight w:val="408"/>
        </w:trPr>
        <w:tc>
          <w:tcPr>
            <w:tcW w:w="3687" w:type="dxa"/>
          </w:tcPr>
          <w:p w:rsidR="00617DAB" w:rsidRPr="00070EC0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</w:tr>
      <w:tr w:rsidR="00617DAB" w:rsidTr="00D244EE">
        <w:trPr>
          <w:cantSplit/>
          <w:trHeight w:val="252"/>
        </w:trPr>
        <w:tc>
          <w:tcPr>
            <w:tcW w:w="3687" w:type="dxa"/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617DAB" w:rsidRPr="00070EC0" w:rsidRDefault="00617DAB" w:rsidP="00D244EE">
            <w:pPr>
              <w:rPr>
                <w:i/>
                <w:sz w:val="18"/>
                <w:szCs w:val="18"/>
              </w:rPr>
            </w:pPr>
            <w:r w:rsidRPr="00070EC0">
              <w:rPr>
                <w:i/>
                <w:sz w:val="18"/>
                <w:szCs w:val="18"/>
              </w:rPr>
              <w:t>(ФИО, подпись, дата)</w:t>
            </w:r>
          </w:p>
        </w:tc>
      </w:tr>
    </w:tbl>
    <w:p w:rsidR="00617DAB" w:rsidRDefault="00617DAB" w:rsidP="00617DAB"/>
    <w:p w:rsidR="00617DAB" w:rsidRDefault="00617DAB" w:rsidP="00617DAB">
      <w:pPr>
        <w:rPr>
          <w:i/>
          <w:sz w:val="18"/>
          <w:szCs w:val="16"/>
        </w:rPr>
        <w:sectPr w:rsidR="00617DAB" w:rsidSect="00D244EE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17DAB" w:rsidRPr="00351C4E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</w:p>
    <w:p w:rsidR="00617DAB" w:rsidRDefault="00617DAB" w:rsidP="00617DAB">
      <w:pPr>
        <w:rPr>
          <w:i/>
          <w:sz w:val="16"/>
          <w:szCs w:val="16"/>
        </w:rPr>
        <w:sectPr w:rsidR="00617DAB">
          <w:headerReference w:type="default" r:id="rId8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p w:rsidR="00617DAB" w:rsidRDefault="00617DAB" w:rsidP="00617DAB">
      <w:pPr>
        <w:rPr>
          <w:i/>
          <w:sz w:val="16"/>
          <w:szCs w:val="16"/>
        </w:rPr>
        <w:sectPr w:rsidR="00617DAB" w:rsidSect="00D244EE">
          <w:type w:val="continuous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tbl>
      <w:tblPr>
        <w:tblpPr w:leftFromText="180" w:rightFromText="180" w:vertAnchor="text" w:horzAnchor="margin" w:tblpY="-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3"/>
        <w:gridCol w:w="182"/>
      </w:tblGrid>
      <w:tr w:rsidR="00617DAB" w:rsidTr="00D244EE">
        <w:trPr>
          <w:trHeight w:val="106"/>
        </w:trPr>
        <w:tc>
          <w:tcPr>
            <w:tcW w:w="8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7DAB" w:rsidRPr="005C2E06" w:rsidRDefault="00617DAB" w:rsidP="00931F4B">
            <w:pPr>
              <w:jc w:val="center"/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>(первый, итоговый финансовый отчет</w:t>
            </w:r>
            <w:r>
              <w:rPr>
                <w:i/>
                <w:sz w:val="16"/>
                <w:szCs w:val="16"/>
              </w:rPr>
              <w:t>)</w:t>
            </w:r>
            <w:r w:rsidRPr="009C7EBC">
              <w:rPr>
                <w:rStyle w:val="aa"/>
                <w:sz w:val="20"/>
                <w:szCs w:val="20"/>
              </w:rPr>
              <w:footnoteReference w:id="11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617DAB" w:rsidRDefault="00617DAB" w:rsidP="00D244EE">
            <w:pPr>
              <w:rPr>
                <w:sz w:val="16"/>
                <w:szCs w:val="16"/>
              </w:rPr>
            </w:pPr>
          </w:p>
        </w:tc>
      </w:tr>
    </w:tbl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6343E">
        <w:rPr>
          <w:rFonts w:ascii="Times New Roman" w:hAnsi="Times New Roman"/>
          <w:b/>
          <w:sz w:val="28"/>
          <w:szCs w:val="28"/>
        </w:rPr>
        <w:t xml:space="preserve"> поступлении и расходовании средств избирательного фонда</w:t>
      </w:r>
      <w:r w:rsidRPr="0086343E">
        <w:rPr>
          <w:sz w:val="28"/>
          <w:szCs w:val="28"/>
        </w:rPr>
        <w:t xml:space="preserve"> </w:t>
      </w:r>
      <w:r w:rsidRPr="0086343E">
        <w:rPr>
          <w:rFonts w:ascii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hAnsi="Times New Roman"/>
          <w:b/>
          <w:bCs/>
          <w:sz w:val="28"/>
          <w:szCs w:val="28"/>
        </w:rPr>
        <w:t xml:space="preserve"> / избирательного объединения</w:t>
      </w:r>
      <w:r w:rsidRPr="00B5363F">
        <w:rPr>
          <w:rFonts w:ascii="Times New Roman" w:hAnsi="Times New Roman"/>
          <w:b/>
          <w:sz w:val="28"/>
          <w:szCs w:val="28"/>
        </w:rPr>
        <w:t xml:space="preserve"> </w:t>
      </w:r>
      <w:r w:rsidRPr="00295DCC">
        <w:rPr>
          <w:rFonts w:ascii="Times New Roman" w:hAnsi="Times New Roman"/>
          <w:b/>
          <w:sz w:val="28"/>
          <w:szCs w:val="28"/>
        </w:rPr>
        <w:t>при проведении выборов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FD208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17DAB" w:rsidRPr="005C2E06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5C2E06">
        <w:rPr>
          <w:rFonts w:ascii="Times New Roman" w:hAnsi="Times New Roman"/>
          <w:i/>
          <w:sz w:val="16"/>
          <w:szCs w:val="16"/>
        </w:rPr>
        <w:t>(наименование избирательной кампании)</w:t>
      </w:r>
    </w:p>
    <w:p w:rsidR="00617DAB" w:rsidRPr="00055C87" w:rsidRDefault="00617DAB" w:rsidP="00617DA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17DAB" w:rsidTr="00D244EE">
        <w:trPr>
          <w:trHeight w:val="35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D244EE" w:rsidRDefault="00617DAB" w:rsidP="00D244EE">
            <w:pPr>
              <w:pStyle w:val="1"/>
              <w:spacing w:before="120" w:after="120"/>
              <w:rPr>
                <w:sz w:val="16"/>
                <w:szCs w:val="16"/>
              </w:rPr>
            </w:pPr>
          </w:p>
        </w:tc>
      </w:tr>
      <w:tr w:rsidR="00617DAB" w:rsidTr="00D244EE">
        <w:trPr>
          <w:trHeight w:val="42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rPr>
                <w:i/>
                <w:sz w:val="16"/>
                <w:szCs w:val="16"/>
              </w:rPr>
            </w:pPr>
            <w:r w:rsidRPr="005C2E06">
              <w:rPr>
                <w:i/>
                <w:sz w:val="16"/>
                <w:szCs w:val="16"/>
              </w:rPr>
              <w:t>(ФИО кандидата, номер одномандатного избирательного округа/ наименование избирательного объединения)</w:t>
            </w: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</w:p>
          <w:p w:rsidR="00617DAB" w:rsidRPr="00490383" w:rsidRDefault="00617DAB" w:rsidP="00D244EE">
            <w:pPr>
              <w:rPr>
                <w:i/>
                <w:sz w:val="16"/>
                <w:szCs w:val="16"/>
              </w:rPr>
            </w:pPr>
            <w:r w:rsidRPr="00490383">
              <w:rPr>
                <w:i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</w:tc>
      </w:tr>
      <w:tr w:rsidR="00617DAB" w:rsidTr="00D244EE">
        <w:trPr>
          <w:trHeight w:val="40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DAB" w:rsidRPr="00055C87" w:rsidRDefault="00617DAB" w:rsidP="00D244E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17DAB" w:rsidTr="00D244EE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5C2E06" w:rsidRDefault="00617DAB" w:rsidP="00D244EE">
            <w:pPr>
              <w:pStyle w:val="ConsPlusNonformat"/>
              <w:jc w:val="center"/>
              <w:rPr>
                <w:i/>
                <w:sz w:val="16"/>
                <w:szCs w:val="16"/>
              </w:rPr>
            </w:pPr>
            <w:r w:rsidRPr="005C2E06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счета, наименование и адрес подразделения Алтайского отделения № 8644 ПАО Сбербанк)</w:t>
            </w:r>
          </w:p>
        </w:tc>
      </w:tr>
    </w:tbl>
    <w:p w:rsidR="00617DAB" w:rsidRDefault="00617DAB" w:rsidP="00617DAB">
      <w:pPr>
        <w:jc w:val="right"/>
      </w:pPr>
    </w:p>
    <w:p w:rsidR="00617DAB" w:rsidRPr="00CA7969" w:rsidRDefault="00617DAB" w:rsidP="00617DAB">
      <w:pPr>
        <w:jc w:val="right"/>
      </w:pPr>
      <w:r w:rsidRPr="00CA7969">
        <w:t>По состоянию на ______</w:t>
      </w:r>
      <w:r>
        <w:t>_____</w:t>
      </w:r>
      <w:r w:rsidRPr="00CA7969">
        <w:t>______</w:t>
      </w:r>
    </w:p>
    <w:p w:rsidR="00617DAB" w:rsidRPr="00CA7969" w:rsidRDefault="00617DAB" w:rsidP="00617DAB"/>
    <w:tbl>
      <w:tblPr>
        <w:tblW w:w="1037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230"/>
        <w:gridCol w:w="850"/>
        <w:gridCol w:w="851"/>
        <w:gridCol w:w="850"/>
      </w:tblGrid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Шифр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Сумма</w:t>
            </w:r>
            <w:r>
              <w:rPr>
                <w:b/>
                <w:sz w:val="22"/>
                <w:szCs w:val="22"/>
              </w:rPr>
              <w:t>,</w:t>
            </w:r>
            <w:r w:rsidRPr="00D158D8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158D8">
              <w:rPr>
                <w:b/>
                <w:sz w:val="22"/>
                <w:szCs w:val="22"/>
              </w:rPr>
              <w:t>Приме</w:t>
            </w:r>
            <w:r w:rsidRPr="00D158D8">
              <w:rPr>
                <w:b/>
                <w:sz w:val="22"/>
                <w:szCs w:val="22"/>
              </w:rPr>
              <w:softHyphen/>
              <w:t>чание</w:t>
            </w:r>
          </w:p>
        </w:tc>
      </w:tr>
      <w:tr w:rsidR="00617DAB" w:rsidRPr="00D158D8" w:rsidTr="00D244EE">
        <w:trPr>
          <w:cantSplit/>
          <w:tblHeader/>
        </w:trPr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  <w:r>
              <w:rPr>
                <w:sz w:val="22"/>
                <w:szCs w:val="22"/>
              </w:rPr>
              <w:t>/ избирательного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AA3FBE" w:rsidRDefault="00617DAB" w:rsidP="00D244EE">
            <w:pPr>
              <w:pStyle w:val="af4"/>
              <w:rPr>
                <w:sz w:val="22"/>
                <w:szCs w:val="22"/>
              </w:rPr>
            </w:pPr>
            <w:r w:rsidRPr="00AA3FBE">
              <w:rPr>
                <w:sz w:val="22"/>
                <w:szCs w:val="22"/>
              </w:rPr>
              <w:t>Поступило в избирательный фонд денежных средств, подпадающих под действие п. 6 ст. 82 и п.3, п.</w:t>
            </w:r>
            <w:r>
              <w:rPr>
                <w:sz w:val="22"/>
                <w:szCs w:val="22"/>
              </w:rPr>
              <w:t>4.1</w:t>
            </w:r>
            <w:r w:rsidRPr="00AA3FBE">
              <w:rPr>
                <w:sz w:val="22"/>
                <w:szCs w:val="22"/>
              </w:rPr>
              <w:t xml:space="preserve"> ст. 1</w:t>
            </w:r>
            <w:r>
              <w:rPr>
                <w:sz w:val="22"/>
                <w:szCs w:val="22"/>
              </w:rPr>
              <w:t>63</w:t>
            </w:r>
            <w:r w:rsidRPr="00AA3FBE">
              <w:rPr>
                <w:sz w:val="22"/>
                <w:szCs w:val="22"/>
              </w:rPr>
              <w:t xml:space="preserve"> Кодекса Алтайского края о выборах, референдуме, отзыве, и (или) с нарушением требований, установленных п. 1</w:t>
            </w:r>
            <w:r>
              <w:rPr>
                <w:sz w:val="22"/>
                <w:szCs w:val="22"/>
              </w:rPr>
              <w:t>,</w:t>
            </w:r>
            <w:r w:rsidRPr="00AA3FBE">
              <w:rPr>
                <w:sz w:val="22"/>
                <w:szCs w:val="22"/>
              </w:rPr>
              <w:t xml:space="preserve"> п. 2 ст. 82 Кодекса Алтайского края о выборах, референдуме, отзыве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AA3FBE">
              <w:rPr>
                <w:rStyle w:val="aff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Собственные средства кандидата</w:t>
            </w:r>
            <w:r>
              <w:rPr>
                <w:sz w:val="22"/>
                <w:szCs w:val="22"/>
              </w:rPr>
              <w:t>/ избирательного объединения/ с</w:t>
            </w:r>
            <w:r w:rsidRPr="00D158D8">
              <w:rPr>
                <w:sz w:val="22"/>
                <w:szCs w:val="22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из них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 xml:space="preserve">Средств, </w:t>
            </w:r>
            <w:r>
              <w:rPr>
                <w:sz w:val="22"/>
                <w:szCs w:val="22"/>
              </w:rPr>
              <w:t xml:space="preserve">поступивших с </w:t>
            </w:r>
            <w:r w:rsidRPr="00D158D8">
              <w:rPr>
                <w:sz w:val="22"/>
                <w:szCs w:val="22"/>
              </w:rPr>
              <w:t>превыш</w:t>
            </w:r>
            <w:r>
              <w:rPr>
                <w:sz w:val="22"/>
                <w:szCs w:val="22"/>
              </w:rPr>
              <w:t>ением</w:t>
            </w:r>
            <w:r w:rsidRPr="00D158D8">
              <w:rPr>
                <w:sz w:val="22"/>
                <w:szCs w:val="22"/>
              </w:rPr>
              <w:t xml:space="preserve"> предельн</w:t>
            </w:r>
            <w:r>
              <w:rPr>
                <w:sz w:val="22"/>
                <w:szCs w:val="22"/>
              </w:rPr>
              <w:t>ого</w:t>
            </w:r>
            <w:r w:rsidRPr="00D158D8">
              <w:rPr>
                <w:sz w:val="22"/>
                <w:szCs w:val="22"/>
              </w:rPr>
              <w:t xml:space="preserve"> размер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ind w:left="851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в том числе</w:t>
            </w: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На организацию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5E3C55" w:rsidRDefault="00617DAB" w:rsidP="00D244EE">
            <w:pPr>
              <w:pStyle w:val="af4"/>
              <w:rPr>
                <w:sz w:val="22"/>
                <w:szCs w:val="22"/>
              </w:rPr>
            </w:pPr>
            <w:r w:rsidRPr="005E3C55">
              <w:rPr>
                <w:sz w:val="22"/>
                <w:szCs w:val="22"/>
              </w:rPr>
              <w:t xml:space="preserve">Из них на оплату труда лиц, привлекаемых для сбора подписей </w:t>
            </w:r>
            <w:r>
              <w:rPr>
                <w:sz w:val="22"/>
                <w:szCs w:val="22"/>
              </w:rPr>
              <w:t>избирателей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 сетевые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выпуск и распространение печатных</w:t>
            </w:r>
            <w:r>
              <w:rPr>
                <w:sz w:val="22"/>
                <w:szCs w:val="22"/>
              </w:rPr>
              <w:t>, аудиовизуальных</w:t>
            </w:r>
            <w:r w:rsidRPr="00D158D8">
              <w:rPr>
                <w:sz w:val="22"/>
                <w:szCs w:val="22"/>
              </w:rPr>
              <w:t xml:space="preserve"> и иных агитационных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проведение публичных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sz w:val="22"/>
                <w:szCs w:val="22"/>
              </w:rPr>
            </w:pPr>
            <w:r w:rsidRPr="00D158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D158D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sz w:val="22"/>
                <w:szCs w:val="22"/>
              </w:rPr>
            </w:pPr>
          </w:p>
        </w:tc>
      </w:tr>
      <w:tr w:rsidR="00617DAB" w:rsidRPr="00D158D8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D158D8">
              <w:rPr>
                <w:rStyle w:val="aa"/>
                <w:b/>
                <w:bCs/>
                <w:szCs w:val="22"/>
              </w:rPr>
              <w:t xml:space="preserve"> </w:t>
            </w:r>
            <w:r w:rsidRPr="00D158D8">
              <w:rPr>
                <w:b/>
                <w:bCs/>
                <w:sz w:val="22"/>
                <w:szCs w:val="22"/>
              </w:rPr>
              <w:t xml:space="preserve"> денежным средствам</w:t>
            </w:r>
            <w:r w:rsidRPr="002E549B">
              <w:rPr>
                <w:b/>
                <w:bCs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center"/>
              <w:rPr>
                <w:b/>
                <w:bCs/>
                <w:sz w:val="22"/>
                <w:szCs w:val="22"/>
              </w:rPr>
            </w:pPr>
            <w:r w:rsidRPr="00D158D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D158D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D158D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</w:p>
        </w:tc>
      </w:tr>
      <w:tr w:rsidR="00617DAB" w:rsidTr="00D244EE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Pr="004B17B8" w:rsidRDefault="00617DAB" w:rsidP="00D244EE">
            <w:pPr>
              <w:pStyle w:val="af4"/>
              <w:rPr>
                <w:b/>
                <w:bCs/>
                <w:sz w:val="22"/>
                <w:szCs w:val="22"/>
              </w:rPr>
            </w:pPr>
            <w:r w:rsidRPr="004B17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tabs>
                <w:tab w:val="right" w:pos="6603"/>
              </w:tabs>
              <w:rPr>
                <w:b/>
                <w:bCs/>
              </w:rPr>
            </w:pPr>
            <w:r w:rsidRPr="004B17B8">
              <w:rPr>
                <w:b/>
                <w:bCs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 xml:space="preserve">                                  </w:t>
            </w:r>
            <w:r>
              <w:rPr>
                <w:b/>
                <w:bCs/>
                <w:smallCaps/>
                <w:vertAlign w:val="subscript"/>
              </w:rPr>
              <w:t>(стр.300=стр.10-стр.110-стр.180-стр.290)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B" w:rsidRDefault="00617DAB" w:rsidP="00D244EE">
            <w:pPr>
              <w:pStyle w:val="af4"/>
              <w:rPr>
                <w:b/>
                <w:bCs/>
              </w:rPr>
            </w:pPr>
          </w:p>
        </w:tc>
      </w:tr>
    </w:tbl>
    <w:p w:rsidR="00617DAB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p w:rsidR="00617DAB" w:rsidRDefault="00617DAB" w:rsidP="00617DAB">
      <w:pPr>
        <w:pStyle w:val="af5"/>
        <w:spacing w:after="0"/>
        <w:ind w:left="0"/>
        <w:jc w:val="both"/>
        <w:rPr>
          <w:szCs w:val="24"/>
        </w:rPr>
      </w:pPr>
      <w:r w:rsidRPr="00055C87">
        <w:rPr>
          <w:szCs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17DAB" w:rsidRPr="00055C87" w:rsidRDefault="00617DAB" w:rsidP="00617DAB">
      <w:pPr>
        <w:pStyle w:val="af5"/>
        <w:spacing w:after="0"/>
        <w:ind w:left="0" w:firstLine="709"/>
        <w:jc w:val="both"/>
        <w:rPr>
          <w:szCs w:val="24"/>
        </w:rPr>
      </w:pPr>
    </w:p>
    <w:tbl>
      <w:tblPr>
        <w:tblW w:w="98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283"/>
        <w:gridCol w:w="5853"/>
      </w:tblGrid>
      <w:tr w:rsidR="00617DAB" w:rsidTr="00D244EE">
        <w:trPr>
          <w:cantSplit/>
          <w:trHeight w:val="408"/>
        </w:trPr>
        <w:tc>
          <w:tcPr>
            <w:tcW w:w="3687" w:type="dxa"/>
          </w:tcPr>
          <w:p w:rsidR="00617DAB" w:rsidRPr="00070EC0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FD2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представитель по финансовым вопросам избирательного объединения </w:t>
            </w: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</w:tr>
      <w:tr w:rsidR="00617DAB" w:rsidTr="00D244EE">
        <w:trPr>
          <w:cantSplit/>
          <w:trHeight w:val="888"/>
        </w:trPr>
        <w:tc>
          <w:tcPr>
            <w:tcW w:w="3687" w:type="dxa"/>
          </w:tcPr>
          <w:p w:rsidR="00617DAB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7DAB" w:rsidRDefault="00617DAB" w:rsidP="00D244EE">
            <w:pPr>
              <w:rPr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617DAB" w:rsidRPr="00070EC0" w:rsidRDefault="00617DAB" w:rsidP="00D244EE">
            <w:pPr>
              <w:rPr>
                <w:i/>
                <w:sz w:val="18"/>
                <w:szCs w:val="18"/>
              </w:rPr>
            </w:pPr>
            <w:r w:rsidRPr="00070EC0">
              <w:rPr>
                <w:i/>
                <w:sz w:val="18"/>
                <w:szCs w:val="18"/>
              </w:rPr>
              <w:t>(ФИО, подпись, дата)</w:t>
            </w:r>
          </w:p>
        </w:tc>
      </w:tr>
    </w:tbl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  <w:rPr>
          <w:sz w:val="18"/>
          <w:szCs w:val="18"/>
        </w:rPr>
      </w:pPr>
    </w:p>
    <w:p w:rsidR="00617DAB" w:rsidRDefault="00617DAB" w:rsidP="00617DAB">
      <w:pPr>
        <w:pStyle w:val="afd"/>
        <w:jc w:val="both"/>
      </w:pPr>
      <w:r>
        <w:rPr>
          <w:sz w:val="18"/>
          <w:szCs w:val="18"/>
        </w:rPr>
        <w:t>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17DAB" w:rsidRDefault="00617DAB" w:rsidP="00617DAB">
      <w:pPr>
        <w:pStyle w:val="a8"/>
        <w:jc w:val="both"/>
        <w:rPr>
          <w:sz w:val="18"/>
          <w:szCs w:val="18"/>
        </w:rPr>
      </w:pPr>
      <w:r w:rsidRPr="00673D6D">
        <w:rPr>
          <w:rStyle w:val="aff"/>
          <w:sz w:val="24"/>
        </w:rPr>
        <w:t>**</w:t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</w:t>
      </w:r>
      <w:r>
        <w:rPr>
          <w:sz w:val="18"/>
          <w:szCs w:val="18"/>
        </w:rPr>
        <w:t>.</w:t>
      </w:r>
    </w:p>
    <w:p w:rsidR="00617DAB" w:rsidRDefault="00617DAB" w:rsidP="00617DAB">
      <w:pPr>
        <w:pStyle w:val="a8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617DAB" w:rsidRPr="00617DAB" w:rsidRDefault="00617DAB" w:rsidP="00617DA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Style w:val="aff"/>
        </w:rPr>
        <w:t>***</w:t>
      </w:r>
      <w:r>
        <w:t xml:space="preserve"> </w:t>
      </w:r>
      <w:r w:rsidRPr="00673D6D">
        <w:rPr>
          <w:sz w:val="18"/>
          <w:szCs w:val="18"/>
        </w:rPr>
        <w:t>Заполняется только в итоговом финансовом отчете.</w:t>
      </w:r>
    </w:p>
    <w:p w:rsidR="00617DAB" w:rsidRDefault="00617DAB" w:rsidP="00617DAB">
      <w:pPr>
        <w:sectPr w:rsidR="00617DAB" w:rsidSect="00D244EE">
          <w:footnotePr>
            <w:numRestart w:val="eachPage"/>
          </w:footnotePr>
          <w:type w:val="continuous"/>
          <w:pgSz w:w="11906" w:h="16838"/>
          <w:pgMar w:top="567" w:right="851" w:bottom="567" w:left="1985" w:header="720" w:footer="720" w:gutter="0"/>
          <w:pgNumType w:start="1"/>
          <w:cols w:space="720"/>
        </w:sectPr>
      </w:pPr>
    </w:p>
    <w:p w:rsidR="00617DAB" w:rsidRPr="00351C4E" w:rsidRDefault="00617DAB" w:rsidP="00617DAB">
      <w:pPr>
        <w:rPr>
          <w:sz w:val="8"/>
          <w:szCs w:val="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936"/>
        <w:gridCol w:w="5953"/>
      </w:tblGrid>
      <w:tr w:rsidR="00617DAB" w:rsidRPr="006501E6" w:rsidTr="00D244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4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6501E6">
              <w:rPr>
                <w:sz w:val="24"/>
                <w:szCs w:val="24"/>
              </w:rPr>
              <w:t>Примерному Порядку и формам учета и отчетности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501E6">
              <w:rPr>
                <w:sz w:val="24"/>
                <w:szCs w:val="24"/>
              </w:rPr>
              <w:t>расходовании этих средств</w:t>
            </w:r>
          </w:p>
          <w:p w:rsidR="00617DAB" w:rsidRPr="006501E6" w:rsidRDefault="00617DAB" w:rsidP="00D244EE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7DAB" w:rsidRPr="006501E6" w:rsidRDefault="00617DAB" w:rsidP="00617DAB">
      <w:pPr>
        <w:ind w:firstLine="708"/>
        <w:jc w:val="both"/>
      </w:pPr>
    </w:p>
    <w:p w:rsidR="00617DAB" w:rsidRPr="006501E6" w:rsidRDefault="00617DAB" w:rsidP="00617DAB">
      <w:pPr>
        <w:ind w:firstLine="708"/>
        <w:jc w:val="both"/>
      </w:pPr>
    </w:p>
    <w:p w:rsidR="00617DAB" w:rsidRPr="006501E6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617DAB" w:rsidRPr="006501E6" w:rsidRDefault="00617DAB" w:rsidP="00617DA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</w:t>
      </w:r>
    </w:p>
    <w:p w:rsidR="00617DAB" w:rsidRPr="006501E6" w:rsidRDefault="00617DAB" w:rsidP="00617DA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>прилагаемых к итоговому финансовому отчету</w:t>
      </w:r>
      <w:r w:rsidRPr="006501E6">
        <w:rPr>
          <w:rFonts w:ascii="Times New Roman" w:hAnsi="Times New Roman"/>
          <w:sz w:val="28"/>
          <w:szCs w:val="28"/>
        </w:rPr>
        <w:t xml:space="preserve"> </w:t>
      </w:r>
      <w:r w:rsidRPr="006501E6">
        <w:rPr>
          <w:rFonts w:ascii="Times New Roman" w:hAnsi="Times New Roman"/>
          <w:b/>
          <w:bCs/>
          <w:sz w:val="28"/>
          <w:szCs w:val="28"/>
        </w:rPr>
        <w:t xml:space="preserve">кандидата, избирательного объединения </w:t>
      </w:r>
    </w:p>
    <w:p w:rsidR="00617DAB" w:rsidRPr="006501E6" w:rsidRDefault="00617DAB" w:rsidP="00617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DAB" w:rsidRDefault="00617DAB" w:rsidP="00617DAB">
      <w:pPr>
        <w:spacing w:line="360" w:lineRule="auto"/>
        <w:ind w:firstLine="708"/>
        <w:jc w:val="both"/>
      </w:pPr>
      <w:r>
        <w:t xml:space="preserve">Выписки </w:t>
      </w:r>
      <w:r w:rsidRPr="00CE6DF5">
        <w:t xml:space="preserve">подразделения </w:t>
      </w:r>
      <w:r w:rsidRPr="00F56059">
        <w:t xml:space="preserve">Алтайского </w:t>
      </w:r>
      <w:r>
        <w:t>отделения</w:t>
      </w:r>
      <w:r w:rsidRPr="00F56059">
        <w:t xml:space="preserve"> № 8644 ПАО Сбербанк</w:t>
      </w:r>
      <w:r>
        <w:t xml:space="preserve"> по специальному избирательному счету кандидата, избирательного объединения;</w:t>
      </w:r>
    </w:p>
    <w:p w:rsidR="00617DAB" w:rsidRDefault="00617DAB" w:rsidP="00617DAB">
      <w:pPr>
        <w:spacing w:line="360" w:lineRule="auto"/>
        <w:ind w:firstLine="708"/>
        <w:jc w:val="both"/>
      </w:pPr>
      <w:r>
        <w:t>платежные документы о перечислении в избирательный фонд кандидата, избирательного объединения добровольных пожертвований граждан, юридических лиц;</w:t>
      </w:r>
    </w:p>
    <w:p w:rsidR="00617DAB" w:rsidRDefault="00617DAB" w:rsidP="00617DAB">
      <w:pPr>
        <w:spacing w:line="360" w:lineRule="auto"/>
        <w:ind w:firstLine="708"/>
        <w:jc w:val="both"/>
      </w:pPr>
      <w:r>
        <w:t>платежные документы о перечислении</w:t>
      </w:r>
      <w:r w:rsidRPr="00CE6DF5">
        <w:t xml:space="preserve"> </w:t>
      </w:r>
      <w:r>
        <w:t>в избирательный фонд кандидата, избирательного объединения собственных средств;</w:t>
      </w:r>
    </w:p>
    <w:p w:rsidR="00617DAB" w:rsidRDefault="00617DAB" w:rsidP="00617DAB">
      <w:pPr>
        <w:spacing w:line="360" w:lineRule="auto"/>
        <w:ind w:firstLine="708"/>
        <w:jc w:val="both"/>
      </w:pPr>
      <w:r>
        <w:t>платежные документы о перечислении средств</w:t>
      </w:r>
      <w:r w:rsidRPr="00CE6DF5">
        <w:t xml:space="preserve"> </w:t>
      </w:r>
      <w:r>
        <w:t>в избирательный фонд кандидата избирательным объединением, выдвинувшим кандидата.</w:t>
      </w:r>
    </w:p>
    <w:p w:rsidR="00617DAB" w:rsidRDefault="00617DAB" w:rsidP="00617DAB">
      <w:pPr>
        <w:spacing w:line="360" w:lineRule="auto"/>
        <w:ind w:firstLine="708"/>
        <w:jc w:val="both"/>
      </w:pPr>
      <w:r w:rsidRPr="00514983">
        <w:t xml:space="preserve">платежные документы </w:t>
      </w:r>
      <w:r>
        <w:t>о перечислении</w:t>
      </w:r>
      <w:r w:rsidRPr="00E771B4">
        <w:t xml:space="preserve"> денежных средств в качестве возвратов неиспользованных средств соответствующего избирательного фонда;</w:t>
      </w:r>
    </w:p>
    <w:p w:rsidR="00617DAB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83">
        <w:rPr>
          <w:rFonts w:ascii="Times New Roman" w:hAnsi="Times New Roman" w:cs="Times New Roman"/>
          <w:sz w:val="28"/>
          <w:szCs w:val="28"/>
        </w:rPr>
        <w:t>платежные документы о проведении расходных операций кандидата</w:t>
      </w:r>
      <w:r>
        <w:rPr>
          <w:rFonts w:ascii="Times New Roman" w:hAnsi="Times New Roman" w:cs="Times New Roman"/>
          <w:sz w:val="28"/>
          <w:szCs w:val="28"/>
        </w:rPr>
        <w:t>, избирательного объединения</w:t>
      </w:r>
      <w:r w:rsidRPr="00BE6D04">
        <w:rPr>
          <w:rFonts w:ascii="Times New Roman" w:hAnsi="Times New Roman" w:cs="Times New Roman"/>
          <w:sz w:val="28"/>
          <w:szCs w:val="28"/>
        </w:rPr>
        <w:t>;</w:t>
      </w:r>
    </w:p>
    <w:p w:rsidR="00617DAB" w:rsidRPr="00352261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61">
        <w:rPr>
          <w:rFonts w:ascii="Times New Roman" w:hAnsi="Times New Roman" w:cs="Times New Roman"/>
          <w:sz w:val="28"/>
          <w:szCs w:val="28"/>
        </w:rPr>
        <w:t xml:space="preserve">договоры на выполнение работ </w:t>
      </w:r>
      <w:r w:rsidRPr="00514983">
        <w:rPr>
          <w:rFonts w:ascii="Times New Roman" w:hAnsi="Times New Roman" w:cs="Times New Roman"/>
          <w:sz w:val="28"/>
          <w:szCs w:val="28"/>
        </w:rPr>
        <w:t>(оказание услуг)</w:t>
      </w:r>
      <w:r w:rsidRPr="00352261">
        <w:rPr>
          <w:rFonts w:ascii="Times New Roman" w:hAnsi="Times New Roman" w:cs="Times New Roman"/>
          <w:sz w:val="28"/>
          <w:szCs w:val="28"/>
        </w:rPr>
        <w:t>, подписанные сторонами и скрепленные печатью;</w:t>
      </w:r>
    </w:p>
    <w:p w:rsidR="00617DAB" w:rsidRPr="00E771B4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617DAB" w:rsidRPr="00FE0366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83">
        <w:rPr>
          <w:rFonts w:ascii="Times New Roman" w:hAnsi="Times New Roman" w:cs="Times New Roman"/>
          <w:sz w:val="28"/>
          <w:szCs w:val="28"/>
        </w:rPr>
        <w:t>товарно-транспортные</w:t>
      </w:r>
      <w:r w:rsidRPr="00FE0366">
        <w:rPr>
          <w:rFonts w:ascii="Times New Roman" w:hAnsi="Times New Roman" w:cs="Times New Roman"/>
          <w:sz w:val="28"/>
          <w:szCs w:val="28"/>
        </w:rPr>
        <w:t xml:space="preserve"> накладные на получение товаров;</w:t>
      </w:r>
    </w:p>
    <w:p w:rsidR="00617DAB" w:rsidRPr="00BD7B0C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0C">
        <w:rPr>
          <w:rFonts w:ascii="Times New Roman" w:hAnsi="Times New Roman" w:cs="Times New Roman"/>
          <w:sz w:val="28"/>
          <w:szCs w:val="28"/>
        </w:rPr>
        <w:t xml:space="preserve">акты о выполнении работ </w:t>
      </w:r>
      <w:r w:rsidRPr="00514983">
        <w:rPr>
          <w:rFonts w:ascii="Times New Roman" w:hAnsi="Times New Roman" w:cs="Times New Roman"/>
          <w:sz w:val="28"/>
          <w:szCs w:val="28"/>
        </w:rPr>
        <w:t>(оказании услуг);</w:t>
      </w:r>
    </w:p>
    <w:p w:rsidR="00617DAB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B4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617DAB" w:rsidRPr="00E771B4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кассовая книга (представляется, если кандидатом, избирательным объединением проводились расчеты наличными денежными средствами, снятыми со специального избирательного счета);</w:t>
      </w:r>
    </w:p>
    <w:p w:rsidR="00617DAB" w:rsidRDefault="00617DAB" w:rsidP="00617DA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83">
        <w:rPr>
          <w:rFonts w:ascii="Times New Roman" w:hAnsi="Times New Roman" w:cs="Times New Roman"/>
          <w:sz w:val="28"/>
          <w:szCs w:val="28"/>
        </w:rPr>
        <w:lastRenderedPageBreak/>
        <w:t>товарные чеки,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1B4">
        <w:rPr>
          <w:rFonts w:ascii="Times New Roman" w:hAnsi="Times New Roman" w:cs="Times New Roman"/>
          <w:sz w:val="28"/>
          <w:szCs w:val="28"/>
        </w:rPr>
        <w:t xml:space="preserve">чеки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электронные) контрольно-кассовых машин; </w:t>
      </w:r>
    </w:p>
    <w:p w:rsidR="00617DAB" w:rsidRDefault="00617DAB" w:rsidP="00617DAB">
      <w:pPr>
        <w:ind w:firstLine="708"/>
        <w:jc w:val="both"/>
      </w:pPr>
      <w:r>
        <w:t>проездные документы.</w:t>
      </w:r>
    </w:p>
    <w:p w:rsidR="00617DAB" w:rsidRDefault="00617DAB" w:rsidP="00617DAB">
      <w:r>
        <w:br w:type="page"/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3369"/>
        <w:gridCol w:w="6095"/>
      </w:tblGrid>
      <w:tr w:rsidR="00617DAB" w:rsidRPr="006501E6" w:rsidTr="00D244E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5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6501E6">
              <w:rPr>
                <w:sz w:val="24"/>
                <w:szCs w:val="24"/>
              </w:rPr>
              <w:t>Примерному Порядку и формам учета и отчетности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617DAB" w:rsidRPr="00853BF0" w:rsidRDefault="00617DAB" w:rsidP="00D244EE">
            <w:pPr>
              <w:pStyle w:val="Con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6501E6">
              <w:rPr>
                <w:sz w:val="24"/>
                <w:szCs w:val="24"/>
              </w:rPr>
              <w:t>расходовании этих средств</w:t>
            </w:r>
          </w:p>
          <w:p w:rsidR="00617DAB" w:rsidRPr="00853BF0" w:rsidRDefault="00617DAB" w:rsidP="00D244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17DAB" w:rsidRPr="006501E6" w:rsidRDefault="00617DAB" w:rsidP="00617DA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17DAB" w:rsidRPr="006501E6" w:rsidRDefault="00617DAB" w:rsidP="00617DAB">
      <w:pPr>
        <w:pStyle w:val="ConsPlusNonformat"/>
        <w:widowControl/>
      </w:pPr>
    </w:p>
    <w:p w:rsidR="00617DAB" w:rsidRPr="006501E6" w:rsidRDefault="00617DAB" w:rsidP="00617DAB">
      <w:pPr>
        <w:pStyle w:val="ConsPlusNonformat"/>
        <w:widowControl/>
      </w:pPr>
    </w:p>
    <w:p w:rsidR="00617DAB" w:rsidRPr="006501E6" w:rsidRDefault="00617DAB" w:rsidP="00617DA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E6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617DAB" w:rsidRPr="006501E6" w:rsidRDefault="00617DAB" w:rsidP="00617DAB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6501E6">
        <w:rPr>
          <w:rFonts w:ascii="Times New Roman" w:hAnsi="Times New Roman"/>
          <w:b/>
          <w:bCs/>
          <w:sz w:val="28"/>
          <w:szCs w:val="28"/>
        </w:rPr>
        <w:t>документов и материалов, прилагаемых к итоговому финансовому отчету</w:t>
      </w:r>
      <w:r w:rsidRPr="006501E6">
        <w:rPr>
          <w:rFonts w:ascii="Times New Roman" w:hAnsi="Times New Roman"/>
          <w:b/>
          <w:sz w:val="28"/>
          <w:szCs w:val="28"/>
        </w:rPr>
        <w:t xml:space="preserve"> </w:t>
      </w:r>
      <w:r w:rsidRPr="006501E6">
        <w:rPr>
          <w:rFonts w:ascii="Times New Roman" w:hAnsi="Times New Roman"/>
          <w:b/>
          <w:bCs/>
          <w:sz w:val="28"/>
          <w:szCs w:val="28"/>
        </w:rPr>
        <w:t>кандидата, избирательного объединения</w:t>
      </w:r>
      <w:r w:rsidRPr="006501E6">
        <w:rPr>
          <w:rFonts w:ascii="Times New Roman" w:hAnsi="Times New Roman"/>
          <w:b/>
          <w:sz w:val="28"/>
          <w:szCs w:val="28"/>
        </w:rPr>
        <w:t xml:space="preserve"> </w:t>
      </w:r>
    </w:p>
    <w:p w:rsidR="00617DAB" w:rsidRPr="006501E6" w:rsidRDefault="00617DAB" w:rsidP="00617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DAB" w:rsidRPr="006501E6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DAB" w:rsidRPr="006501E6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417"/>
        <w:gridCol w:w="1560"/>
        <w:gridCol w:w="2126"/>
        <w:gridCol w:w="1559"/>
      </w:tblGrid>
      <w:tr w:rsidR="00617DAB" w:rsidRPr="006501E6" w:rsidTr="00D244EE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листов</w:t>
            </w:r>
          </w:p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нахождения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документа </w:t>
            </w:r>
          </w:p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(папка,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том, </w:t>
            </w: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DAB" w:rsidRPr="006501E6" w:rsidTr="00D244EE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DAB" w:rsidRPr="006501E6" w:rsidTr="00D244EE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AB" w:rsidRPr="006501E6" w:rsidTr="00D244EE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AB" w:rsidRPr="006501E6" w:rsidTr="00D244EE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AB" w:rsidRPr="006501E6" w:rsidTr="00D244EE">
        <w:trPr>
          <w:trHeight w:val="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AB" w:rsidRPr="006501E6" w:rsidRDefault="00617DAB" w:rsidP="00D244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DA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DAB" w:rsidRPr="006501E6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DAB" w:rsidRPr="006501E6" w:rsidRDefault="00617DAB" w:rsidP="00617D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558"/>
      </w:tblGrid>
      <w:tr w:rsidR="00617DAB" w:rsidRPr="0069489F" w:rsidTr="00D244EE">
        <w:trPr>
          <w:cantSplit/>
          <w:trHeight w:val="1022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617DAB" w:rsidRPr="0069489F" w:rsidRDefault="00617DAB" w:rsidP="00D2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избирательного объединения по финансовым вопросам</w:t>
            </w:r>
            <w:r w:rsidRPr="00694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617DAB" w:rsidRPr="007A771C" w:rsidRDefault="00617DAB" w:rsidP="00D244EE">
            <w:r w:rsidRPr="007A771C">
              <w:t>МП</w:t>
            </w:r>
          </w:p>
        </w:tc>
        <w:tc>
          <w:tcPr>
            <w:tcW w:w="3558" w:type="dxa"/>
            <w:tcBorders>
              <w:top w:val="nil"/>
              <w:left w:val="nil"/>
              <w:right w:val="nil"/>
            </w:tcBorders>
          </w:tcPr>
          <w:p w:rsidR="00617DAB" w:rsidRDefault="00617DAB" w:rsidP="00D244EE"/>
          <w:p w:rsidR="00617DAB" w:rsidRPr="00E771B4" w:rsidRDefault="00617DAB" w:rsidP="00D244EE"/>
          <w:p w:rsidR="00617DAB" w:rsidRPr="00E771B4" w:rsidRDefault="00617DAB" w:rsidP="00D244EE">
            <w:r>
              <w:t>______________________</w:t>
            </w:r>
          </w:p>
          <w:p w:rsidR="00617DAB" w:rsidRPr="0069489F" w:rsidRDefault="00617DAB" w:rsidP="00D244EE">
            <w:pPr>
              <w:rPr>
                <w:i/>
                <w:sz w:val="16"/>
                <w:szCs w:val="16"/>
              </w:rPr>
            </w:pPr>
            <w:r w:rsidRPr="0069489F">
              <w:rPr>
                <w:i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617DAB" w:rsidRDefault="00617DAB" w:rsidP="00617DAB">
      <w:pPr>
        <w:sectPr w:rsidR="00617DAB" w:rsidSect="00D244EE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5776"/>
      </w:tblGrid>
      <w:tr w:rsidR="00617DAB" w:rsidRPr="006501E6" w:rsidTr="00D244E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617DAB" w:rsidRPr="006501E6" w:rsidRDefault="00617DAB" w:rsidP="00D244EE">
            <w:pPr>
              <w:pStyle w:val="ConsPlusTitle"/>
              <w:ind w:left="-648" w:firstLine="6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01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6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6501E6">
              <w:rPr>
                <w:sz w:val="24"/>
                <w:szCs w:val="24"/>
              </w:rPr>
              <w:t>Примерному Порядку и формам учета и отчетности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1E6">
              <w:rPr>
                <w:sz w:val="24"/>
                <w:szCs w:val="24"/>
              </w:rPr>
              <w:t xml:space="preserve">о поступлении средств избирательных фондов кандидатов, избирательных объединений при проведении выборов депутатов и глав муниципальных образований в Алтайском крае и </w:t>
            </w:r>
          </w:p>
          <w:p w:rsidR="00617DAB" w:rsidRPr="006501E6" w:rsidRDefault="00617DAB" w:rsidP="00D244EE">
            <w:pPr>
              <w:pStyle w:val="ConsNormal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6501E6">
              <w:rPr>
                <w:sz w:val="24"/>
                <w:szCs w:val="24"/>
              </w:rPr>
              <w:t>расходовании этих средств</w:t>
            </w:r>
          </w:p>
        </w:tc>
      </w:tr>
    </w:tbl>
    <w:p w:rsidR="00617DAB" w:rsidRPr="006501E6" w:rsidRDefault="00617DAB" w:rsidP="00617DAB">
      <w:pPr>
        <w:pStyle w:val="ConsPlusNormal"/>
        <w:widowControl/>
        <w:ind w:firstLine="540"/>
        <w:jc w:val="right"/>
      </w:pPr>
    </w:p>
    <w:p w:rsidR="00617DAB" w:rsidRPr="006501E6" w:rsidRDefault="00617DAB" w:rsidP="00617DAB">
      <w:pPr>
        <w:rPr>
          <w:b/>
          <w:sz w:val="16"/>
          <w:szCs w:val="16"/>
        </w:rPr>
      </w:pPr>
    </w:p>
    <w:p w:rsidR="00617DAB" w:rsidRPr="00B5363F" w:rsidRDefault="00617DAB" w:rsidP="00617DAB">
      <w:pPr>
        <w:jc w:val="center"/>
        <w:rPr>
          <w:b/>
        </w:rPr>
      </w:pPr>
      <w:r w:rsidRPr="00B5363F">
        <w:rPr>
          <w:b/>
        </w:rPr>
        <w:t>АКТ</w:t>
      </w:r>
    </w:p>
    <w:p w:rsidR="00617DAB" w:rsidRPr="000174A9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B5363F">
        <w:rPr>
          <w:rFonts w:ascii="Times New Roman" w:hAnsi="Times New Roman"/>
          <w:b/>
          <w:sz w:val="28"/>
          <w:szCs w:val="28"/>
        </w:rPr>
        <w:t xml:space="preserve">приема итогового финансового отчета </w:t>
      </w:r>
    </w:p>
    <w:p w:rsidR="00617DAB" w:rsidRDefault="00617DAB" w:rsidP="00617DA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5363F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Pr="00F3238B">
        <w:rPr>
          <w:rFonts w:ascii="Times New Roman" w:hAnsi="Times New Roman"/>
          <w:sz w:val="28"/>
          <w:szCs w:val="28"/>
        </w:rPr>
        <w:t>___________________________________</w:t>
      </w:r>
    </w:p>
    <w:p w:rsidR="00617DAB" w:rsidRPr="005C2E06" w:rsidRDefault="00617DAB" w:rsidP="00617DAB">
      <w:pPr>
        <w:pStyle w:val="ConsNonformat"/>
        <w:widowControl/>
        <w:jc w:val="center"/>
        <w:rPr>
          <w:rFonts w:ascii="Times New Roman" w:hAnsi="Times New Roman"/>
          <w:i/>
          <w:sz w:val="16"/>
          <w:szCs w:val="16"/>
        </w:rPr>
      </w:pPr>
      <w:r w:rsidRPr="005C2E0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5C2E06">
        <w:rPr>
          <w:rFonts w:ascii="Times New Roman" w:hAnsi="Times New Roman"/>
          <w:i/>
          <w:sz w:val="16"/>
          <w:szCs w:val="16"/>
        </w:rPr>
        <w:t xml:space="preserve">        (наименование избирательной кампании)</w:t>
      </w:r>
    </w:p>
    <w:p w:rsidR="00617DAB" w:rsidRDefault="00617DAB" w:rsidP="00617D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20____ г.</w:t>
      </w:r>
    </w:p>
    <w:p w:rsidR="00617DAB" w:rsidRPr="00295DCC" w:rsidRDefault="00617DAB" w:rsidP="00617D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7DAB" w:rsidRPr="001613F7" w:rsidRDefault="00617DAB" w:rsidP="00617DAB">
      <w:pPr>
        <w:jc w:val="both"/>
      </w:pPr>
      <w:r>
        <w:t xml:space="preserve">Я, </w:t>
      </w:r>
      <w:r w:rsidRPr="001613F7">
        <w:t>_________</w:t>
      </w:r>
      <w:r>
        <w:t>______________________________</w:t>
      </w:r>
      <w:r w:rsidRPr="001613F7">
        <w:t>_______________________</w:t>
      </w:r>
    </w:p>
    <w:p w:rsidR="00617DAB" w:rsidRPr="005C2E06" w:rsidRDefault="00617DAB" w:rsidP="00617DAB">
      <w:pPr>
        <w:rPr>
          <w:bCs/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5C2E06">
        <w:rPr>
          <w:i/>
          <w:sz w:val="16"/>
          <w:szCs w:val="16"/>
        </w:rPr>
        <w:t>(ФИО кандидата, у</w:t>
      </w:r>
      <w:r w:rsidRPr="005C2E06">
        <w:rPr>
          <w:bCs/>
          <w:i/>
          <w:sz w:val="16"/>
          <w:szCs w:val="16"/>
        </w:rPr>
        <w:t>полномоченного представителя по финансовым вопросам кандидата, уполномоченного представителя по финансовым вопросам избирательного объединения</w:t>
      </w:r>
      <w:r w:rsidRPr="005C2E06">
        <w:rPr>
          <w:i/>
          <w:sz w:val="16"/>
          <w:szCs w:val="16"/>
        </w:rPr>
        <w:t>)</w:t>
      </w:r>
    </w:p>
    <w:p w:rsidR="00617DAB" w:rsidRPr="001B03D7" w:rsidRDefault="00617DAB" w:rsidP="00617DAB">
      <w:pPr>
        <w:jc w:val="both"/>
      </w:pPr>
      <w:r>
        <w:t>п</w:t>
      </w:r>
      <w:r w:rsidRPr="001B03D7">
        <w:t>редставил</w:t>
      </w:r>
      <w:r>
        <w:t xml:space="preserve"> </w:t>
      </w:r>
      <w:r w:rsidRPr="001B03D7">
        <w:t xml:space="preserve">(а) </w:t>
      </w:r>
      <w:r>
        <w:t>в__________________</w:t>
      </w:r>
      <w:r w:rsidRPr="001B03D7">
        <w:t>________________________________</w:t>
      </w:r>
    </w:p>
    <w:p w:rsidR="00617DAB" w:rsidRPr="005C2E06" w:rsidRDefault="00617DAB" w:rsidP="00617DAB">
      <w:pPr>
        <w:rPr>
          <w:i/>
          <w:sz w:val="16"/>
          <w:szCs w:val="16"/>
        </w:rPr>
      </w:pPr>
      <w:r w:rsidRPr="005C2E06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        </w:t>
      </w:r>
      <w:r w:rsidRPr="005C2E06">
        <w:rPr>
          <w:i/>
          <w:sz w:val="16"/>
          <w:szCs w:val="16"/>
        </w:rPr>
        <w:t xml:space="preserve">      (наименование избирательной комиссии)</w:t>
      </w:r>
    </w:p>
    <w:p w:rsidR="00617DAB" w:rsidRPr="00224639" w:rsidRDefault="00617DAB" w:rsidP="00617DAB">
      <w:pPr>
        <w:rPr>
          <w:i/>
          <w:sz w:val="2"/>
          <w:szCs w:val="2"/>
        </w:rPr>
      </w:pPr>
    </w:p>
    <w:p w:rsidR="00617DAB" w:rsidRPr="005C2E06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03D7">
        <w:rPr>
          <w:rFonts w:ascii="Times New Roman" w:hAnsi="Times New Roman" w:cs="Times New Roman"/>
          <w:sz w:val="28"/>
          <w:szCs w:val="28"/>
        </w:rPr>
        <w:t xml:space="preserve">итоговый финансовый отчет </w:t>
      </w:r>
      <w:r w:rsidRPr="001B03D7">
        <w:rPr>
          <w:rFonts w:ascii="Times New Roman" w:hAnsi="Times New Roman" w:cs="Times New Roman"/>
          <w:bCs/>
          <w:sz w:val="28"/>
          <w:szCs w:val="28"/>
        </w:rPr>
        <w:t>кандидата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5B68">
        <w:rPr>
          <w:rFonts w:ascii="Times New Roman" w:hAnsi="Times New Roman" w:cs="Times New Roman"/>
          <w:b/>
          <w:bCs/>
          <w:i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объединения_____________________________________________________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C2E06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5C2E0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(ФИО кандидата, наименование избирательного объединения</w:t>
      </w:r>
      <w:r w:rsidRPr="005C2E06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617DAB" w:rsidRDefault="00617DAB" w:rsidP="00617DA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объеме</w:t>
      </w:r>
      <w:r w:rsidRPr="00CF648B"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DAB" w:rsidRDefault="00617DAB" w:rsidP="00617DA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итоговый финансовый отчет </w:t>
      </w:r>
      <w:r w:rsidRPr="005671C4">
        <w:rPr>
          <w:rFonts w:ascii="Times New Roman" w:hAnsi="Times New Roman"/>
          <w:sz w:val="28"/>
          <w:szCs w:val="28"/>
        </w:rPr>
        <w:t>о поступлении и расходовании средств избирательного фонда</w:t>
      </w:r>
      <w:r>
        <w:rPr>
          <w:rFonts w:ascii="Times New Roman" w:hAnsi="Times New Roman"/>
          <w:sz w:val="28"/>
          <w:szCs w:val="28"/>
        </w:rPr>
        <w:t>, с приложенными к нему первичными финансовыми документами в______ томах на _______ страницах;</w:t>
      </w:r>
    </w:p>
    <w:p w:rsidR="00617DAB" w:rsidRPr="00617DAB" w:rsidRDefault="00617DAB" w:rsidP="00617DA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7DAB">
        <w:rPr>
          <w:rFonts w:eastAsia="Calibri"/>
          <w:lang w:eastAsia="en-US"/>
        </w:rPr>
        <w:t>- банковская справка о закрытии специального избирательного счета (об оставшихся денежных средствах на специальном избирательном счете);</w:t>
      </w:r>
    </w:p>
    <w:p w:rsidR="00617DAB" w:rsidRDefault="00617DAB" w:rsidP="00617DAB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671C4">
        <w:rPr>
          <w:rFonts w:ascii="Times New Roman" w:hAnsi="Times New Roman" w:cs="Times New Roman"/>
          <w:bCs/>
          <w:sz w:val="28"/>
          <w:szCs w:val="28"/>
        </w:rPr>
        <w:t xml:space="preserve">ведения по учету </w:t>
      </w:r>
      <w:r w:rsidRPr="005671C4">
        <w:rPr>
          <w:rFonts w:ascii="Times New Roman" w:hAnsi="Times New Roman"/>
          <w:bCs/>
          <w:sz w:val="28"/>
          <w:szCs w:val="28"/>
        </w:rPr>
        <w:t>поступления и расходования средств</w:t>
      </w:r>
      <w:r>
        <w:rPr>
          <w:rFonts w:ascii="Times New Roman" w:hAnsi="Times New Roman"/>
          <w:bCs/>
          <w:sz w:val="28"/>
          <w:szCs w:val="28"/>
        </w:rPr>
        <w:t xml:space="preserve"> избирательного фонда;</w:t>
      </w:r>
    </w:p>
    <w:p w:rsidR="00617DAB" w:rsidRPr="005671C4" w:rsidRDefault="00617DAB" w:rsidP="00617D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опись представленных документов;</w:t>
      </w:r>
    </w:p>
    <w:p w:rsidR="00617DAB" w:rsidRDefault="00617DAB" w:rsidP="00617DA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5671C4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617DAB" w:rsidRDefault="00617DAB" w:rsidP="00617DA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05"/>
        <w:gridCol w:w="385"/>
        <w:gridCol w:w="3191"/>
      </w:tblGrid>
      <w:tr w:rsidR="00617DAB" w:rsidTr="00D244EE">
        <w:tc>
          <w:tcPr>
            <w:tcW w:w="3190" w:type="dxa"/>
            <w:shd w:val="clear" w:color="auto" w:fill="auto"/>
          </w:tcPr>
          <w:p w:rsidR="00617DAB" w:rsidRDefault="00617DAB" w:rsidP="00D244EE">
            <w:pPr>
              <w:jc w:val="both"/>
            </w:pPr>
            <w:r>
              <w:t>Сдал: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385" w:type="dxa"/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</w:tr>
      <w:tr w:rsidR="00617DAB" w:rsidTr="00D244EE">
        <w:tc>
          <w:tcPr>
            <w:tcW w:w="3190" w:type="dxa"/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8"/>
                <w:szCs w:val="18"/>
              </w:rPr>
            </w:pPr>
            <w:r w:rsidRPr="00D244E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6"/>
                <w:szCs w:val="16"/>
              </w:rPr>
            </w:pPr>
            <w:r w:rsidRPr="00D244EE">
              <w:rPr>
                <w:i/>
                <w:sz w:val="16"/>
                <w:szCs w:val="16"/>
              </w:rPr>
              <w:t>(ФИО кандидата /</w:t>
            </w:r>
          </w:p>
          <w:p w:rsidR="00617DAB" w:rsidRPr="00D244EE" w:rsidRDefault="00617DAB" w:rsidP="00D244EE">
            <w:pPr>
              <w:rPr>
                <w:bCs/>
                <w:i/>
                <w:sz w:val="18"/>
                <w:szCs w:val="18"/>
              </w:rPr>
            </w:pPr>
            <w:r w:rsidRPr="00D244EE">
              <w:rPr>
                <w:bCs/>
                <w:i/>
                <w:sz w:val="16"/>
                <w:szCs w:val="16"/>
              </w:rPr>
              <w:t>уполномоченного представителя по финансовым вопросам кандидата / уполномоченного представителя по финансовым вопросам избирательного объединения)</w:t>
            </w:r>
          </w:p>
        </w:tc>
      </w:tr>
    </w:tbl>
    <w:p w:rsidR="00617DAB" w:rsidRDefault="00617DAB" w:rsidP="00617DAB">
      <w:pPr>
        <w:jc w:val="both"/>
      </w:pPr>
    </w:p>
    <w:p w:rsidR="00617DAB" w:rsidRDefault="00617DAB" w:rsidP="00617D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05"/>
        <w:gridCol w:w="385"/>
        <w:gridCol w:w="3191"/>
      </w:tblGrid>
      <w:tr w:rsidR="00617DAB" w:rsidTr="00D244EE">
        <w:tc>
          <w:tcPr>
            <w:tcW w:w="3190" w:type="dxa"/>
            <w:shd w:val="clear" w:color="auto" w:fill="auto"/>
          </w:tcPr>
          <w:p w:rsidR="00617DAB" w:rsidRDefault="00617DAB" w:rsidP="00D244EE">
            <w:pPr>
              <w:jc w:val="both"/>
            </w:pPr>
            <w:r>
              <w:t>Принял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385" w:type="dxa"/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</w:tr>
      <w:tr w:rsidR="00617DAB" w:rsidTr="00D244EE">
        <w:tc>
          <w:tcPr>
            <w:tcW w:w="3190" w:type="dxa"/>
            <w:shd w:val="clear" w:color="auto" w:fill="auto"/>
          </w:tcPr>
          <w:p w:rsidR="00617DAB" w:rsidRDefault="00617DAB" w:rsidP="00D244EE">
            <w:pPr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8"/>
                <w:szCs w:val="18"/>
              </w:rPr>
            </w:pPr>
            <w:r w:rsidRPr="00D244E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85" w:type="dxa"/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617DAB" w:rsidRPr="00D244EE" w:rsidRDefault="00617DAB" w:rsidP="00D244EE">
            <w:pPr>
              <w:rPr>
                <w:i/>
                <w:sz w:val="16"/>
                <w:szCs w:val="16"/>
              </w:rPr>
            </w:pPr>
            <w:r w:rsidRPr="00D244EE">
              <w:rPr>
                <w:i/>
                <w:sz w:val="16"/>
                <w:szCs w:val="16"/>
              </w:rPr>
              <w:t>(ФИО члена ИК)</w:t>
            </w:r>
          </w:p>
        </w:tc>
      </w:tr>
    </w:tbl>
    <w:p w:rsidR="00617DAB" w:rsidRPr="006501E6" w:rsidRDefault="00617DAB" w:rsidP="00617DAB">
      <w:pPr>
        <w:pStyle w:val="ConsNormal"/>
        <w:ind w:firstLine="0"/>
      </w:pPr>
    </w:p>
    <w:p w:rsidR="00617DAB" w:rsidRDefault="00617DAB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7DAB" w:rsidRDefault="00617DAB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7DAB" w:rsidRDefault="00617DAB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7DAB" w:rsidRPr="00070359" w:rsidRDefault="00617DAB" w:rsidP="00493E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93915" w:rsidRDefault="00F93915" w:rsidP="00A47250">
      <w:pPr>
        <w:shd w:val="clear" w:color="auto" w:fill="FFFFFF"/>
        <w:ind w:firstLine="709"/>
        <w:jc w:val="both"/>
        <w:rPr>
          <w:sz w:val="26"/>
          <w:szCs w:val="26"/>
        </w:rPr>
      </w:pPr>
    </w:p>
    <w:sectPr w:rsidR="00F93915" w:rsidSect="009D0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28" w:rsidRDefault="00603528">
      <w:r>
        <w:separator/>
      </w:r>
    </w:p>
  </w:endnote>
  <w:endnote w:type="continuationSeparator" w:id="0">
    <w:p w:rsidR="00603528" w:rsidRDefault="0060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5"/>
    </w:pPr>
  </w:p>
  <w:p w:rsidR="009666BD" w:rsidRPr="00D75615" w:rsidRDefault="009666BD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28" w:rsidRDefault="00603528">
      <w:r>
        <w:separator/>
      </w:r>
    </w:p>
  </w:footnote>
  <w:footnote w:type="continuationSeparator" w:id="0">
    <w:p w:rsidR="00603528" w:rsidRDefault="00603528">
      <w:r>
        <w:continuationSeparator/>
      </w:r>
    </w:p>
  </w:footnote>
  <w:footnote w:id="1">
    <w:p w:rsidR="00931F4B" w:rsidRDefault="00931F4B">
      <w:pPr>
        <w:pStyle w:val="a8"/>
      </w:pPr>
      <w:r>
        <w:rPr>
          <w:rStyle w:val="aa"/>
        </w:rPr>
        <w:footnoteRef/>
      </w:r>
      <w:r>
        <w:t xml:space="preserve"> </w:t>
      </w:r>
      <w:r w:rsidRPr="00931F4B">
        <w:t>В соответствии со статьей 2 Закона Российской Федерации от 27 декабря 1991 года № 2124-1 «О средствах массовой информации»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</w:footnote>
  <w:footnote w:id="2">
    <w:p w:rsidR="00931F4B" w:rsidRDefault="00931F4B">
      <w:pPr>
        <w:pStyle w:val="a8"/>
      </w:pPr>
      <w:r>
        <w:rPr>
          <w:rStyle w:val="aa"/>
        </w:rPr>
        <w:footnoteRef/>
      </w:r>
      <w:r>
        <w:t xml:space="preserve"> </w:t>
      </w:r>
      <w:r w:rsidRPr="00931F4B">
        <w:t>1 Машиночитаемый вид – файл формата DBF, содержащий сведения о платежах в соответствии с «Техническими решениями, обеспечивающими обмен информацией между избирательными комиссиями, комиссиями референдума и филиалами Акционерного коммерческого Сберегательного банка Российской Федерации (открытое акционерное общество)» от 11 сентября 2007 года, для иной кредитной организации – в соответствии с техническими решениями кредитной организации.</w:t>
      </w:r>
    </w:p>
  </w:footnote>
  <w:footnote w:id="3">
    <w:p w:rsidR="00931F4B" w:rsidRDefault="00931F4B">
      <w:pPr>
        <w:pStyle w:val="a8"/>
      </w:pPr>
      <w:r>
        <w:rPr>
          <w:rStyle w:val="aa"/>
        </w:rPr>
        <w:footnoteRef/>
      </w:r>
      <w:r>
        <w:t xml:space="preserve"> </w:t>
      </w:r>
      <w:r w:rsidRPr="00931F4B">
        <w:t>Здесь и далее в скобках указаны сроки, применяемые в случае принятия решения о проведении голосования в течение нескольких дней подряд, предусмотренного пунктом 1 статьи 63.1 Федерального закона.</w:t>
      </w:r>
    </w:p>
  </w:footnote>
  <w:footnote w:id="4">
    <w:p w:rsidR="00931F4B" w:rsidRDefault="00931F4B">
      <w:pPr>
        <w:pStyle w:val="a8"/>
      </w:pPr>
      <w:r>
        <w:rPr>
          <w:rStyle w:val="aa"/>
        </w:rPr>
        <w:footnoteRef/>
      </w:r>
      <w:r>
        <w:t xml:space="preserve"> </w:t>
      </w:r>
      <w:r w:rsidRPr="00931F4B">
        <w:t>Данный пункт указывается только при проведении выборов депутатов представительных органов муниципальных образований муниципальных районов, муниципальных округов, городских округов.</w:t>
      </w:r>
    </w:p>
  </w:footnote>
  <w:footnote w:id="5">
    <w:p w:rsidR="00617DAB" w:rsidRPr="00BB244B" w:rsidRDefault="00617DAB" w:rsidP="00617DA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a"/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</w:t>
      </w:r>
      <w:r w:rsidRPr="00270506">
        <w:rPr>
          <w:rFonts w:ascii="Times New Roman" w:hAnsi="Times New Roman" w:cs="Times New Roman"/>
          <w:bCs/>
          <w:sz w:val="18"/>
          <w:szCs w:val="18"/>
        </w:rPr>
        <w:t xml:space="preserve">предусмотренных пунктом 6 статьи 58 Федерального закона от 12.06. </w:t>
      </w:r>
      <w:smartTag w:uri="urn:schemas-microsoft-com:office:smarttags" w:element="metricconverter">
        <w:smartTagPr>
          <w:attr w:name="ProductID" w:val="2002 г"/>
        </w:smartTagPr>
        <w:r w:rsidRPr="00270506">
          <w:rPr>
            <w:rFonts w:ascii="Times New Roman" w:hAnsi="Times New Roman" w:cs="Times New Roman"/>
            <w:bCs/>
            <w:sz w:val="18"/>
            <w:szCs w:val="18"/>
          </w:rPr>
          <w:t>2002 г</w:t>
        </w:r>
      </w:smartTag>
      <w:r w:rsidRPr="00270506">
        <w:rPr>
          <w:rFonts w:ascii="Times New Roman" w:hAnsi="Times New Roman" w:cs="Times New Roman"/>
          <w:bCs/>
          <w:sz w:val="18"/>
          <w:szCs w:val="18"/>
        </w:rPr>
        <w:t>. № 67-ФЗ, пунктом 6 статьи 82 Кодекса от 08.07.2003 г. № 35-ЗС.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6">
    <w:p w:rsidR="00617DAB" w:rsidRDefault="00617DAB" w:rsidP="00617DAB">
      <w:pPr>
        <w:pStyle w:val="a8"/>
        <w:rPr>
          <w:sz w:val="18"/>
        </w:rPr>
      </w:pPr>
      <w:r>
        <w:rPr>
          <w:rStyle w:val="aa"/>
          <w:sz w:val="18"/>
        </w:rPr>
        <w:t>**</w:t>
      </w:r>
      <w:r>
        <w:rPr>
          <w:sz w:val="18"/>
        </w:rPr>
        <w:t xml:space="preserve"> </w:t>
      </w:r>
      <w:r>
        <w:rPr>
          <w:sz w:val="18"/>
          <w:szCs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617DAB" w:rsidRDefault="00617DAB" w:rsidP="00617DAB">
      <w:pPr>
        <w:pStyle w:val="a8"/>
        <w:rPr>
          <w:sz w:val="18"/>
        </w:rPr>
      </w:pPr>
      <w:r>
        <w:rPr>
          <w:rStyle w:val="aa"/>
          <w:sz w:val="18"/>
        </w:rPr>
        <w:sym w:font="Symbol" w:char="F02A"/>
      </w:r>
      <w:r>
        <w:rPr>
          <w:rStyle w:val="aa"/>
          <w:sz w:val="18"/>
        </w:rPr>
        <w:sym w:font="Symbol" w:char="F02A"/>
      </w:r>
      <w:r>
        <w:rPr>
          <w:rStyle w:val="aa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  <w:szCs w:val="18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617DAB" w:rsidRDefault="00617DAB" w:rsidP="00617DAB">
      <w:pPr>
        <w:pStyle w:val="a8"/>
        <w:rPr>
          <w:sz w:val="18"/>
        </w:rPr>
      </w:pPr>
      <w:r>
        <w:rPr>
          <w:rStyle w:val="aa"/>
          <w:sz w:val="18"/>
        </w:rPr>
        <w:t>****</w:t>
      </w:r>
      <w:r>
        <w:rPr>
          <w:sz w:val="18"/>
        </w:rPr>
        <w:t xml:space="preserve"> </w:t>
      </w:r>
      <w:r>
        <w:rPr>
          <w:sz w:val="18"/>
          <w:szCs w:val="18"/>
        </w:rPr>
        <w:t>По шифру строки в финансовом отчете указывается сумма фактически израсходованных средств избирательного фонда.</w:t>
      </w:r>
    </w:p>
  </w:footnote>
  <w:footnote w:id="9">
    <w:p w:rsidR="00617DAB" w:rsidRDefault="00617DAB" w:rsidP="00617DA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4E">
        <w:t>Форма первого и итогового финансового отчета кандидата представительного органа муниципального образования при проведении выборов по одномандатным (многомандатным) избирательным округам (по мажоритарной избирательной системе).</w:t>
      </w:r>
    </w:p>
  </w:footnote>
  <w:footnote w:id="10">
    <w:p w:rsidR="00617DAB" w:rsidRDefault="00617DAB" w:rsidP="00617DAB">
      <w:pPr>
        <w:pStyle w:val="a8"/>
        <w:jc w:val="both"/>
      </w:pPr>
      <w:r>
        <w:rPr>
          <w:rStyle w:val="aa"/>
        </w:rPr>
        <w:footnoteRef/>
      </w:r>
      <w:r>
        <w:t> </w:t>
      </w:r>
      <w:r w:rsidRPr="00351C4E">
        <w:t>Форма первого и итогового финансового отчета кандидата при проведении выборов главы муниципального образования.</w:t>
      </w:r>
    </w:p>
  </w:footnote>
  <w:footnote w:id="11">
    <w:p w:rsidR="00617DAB" w:rsidRDefault="00617DAB" w:rsidP="00617DAB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51C4E">
        <w:t>Форма первого и итогового финансового отчета кандидата / избирательного объединения при проведении выборов депутатов представительного органа муниципального образования по одномандатным (многомандатным) избирательным округам и муниципальному избирательному округу (по смешанной избирательной системе).</w:t>
      </w:r>
    </w:p>
  </w:footnote>
  <w:footnote w:id="12">
    <w:p w:rsidR="00617DAB" w:rsidRDefault="00617DAB" w:rsidP="00617DAB">
      <w:pPr>
        <w:pStyle w:val="a8"/>
        <w:jc w:val="both"/>
      </w:pPr>
      <w:r>
        <w:rPr>
          <w:rStyle w:val="aa"/>
        </w:rPr>
        <w:footnoteRef/>
      </w:r>
      <w:r>
        <w:t xml:space="preserve"> Указываются только фактически представленные документы.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AB" w:rsidRDefault="00617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BD" w:rsidRDefault="009666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849"/>
    <w:multiLevelType w:val="hybridMultilevel"/>
    <w:tmpl w:val="6566729A"/>
    <w:lvl w:ilvl="0" w:tplc="70C83C0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5333D"/>
    <w:multiLevelType w:val="hybridMultilevel"/>
    <w:tmpl w:val="247879D6"/>
    <w:lvl w:ilvl="0" w:tplc="8ECED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70359"/>
    <w:rsid w:val="00081355"/>
    <w:rsid w:val="00081CC3"/>
    <w:rsid w:val="000C57A7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B79FF"/>
    <w:rsid w:val="001B7EDB"/>
    <w:rsid w:val="001E6C30"/>
    <w:rsid w:val="002131B7"/>
    <w:rsid w:val="002361F8"/>
    <w:rsid w:val="002375DA"/>
    <w:rsid w:val="00242761"/>
    <w:rsid w:val="002B1A11"/>
    <w:rsid w:val="002D0C39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3EF0"/>
    <w:rsid w:val="0049548B"/>
    <w:rsid w:val="004B38AE"/>
    <w:rsid w:val="004F1BE8"/>
    <w:rsid w:val="0053102B"/>
    <w:rsid w:val="0054640E"/>
    <w:rsid w:val="00552453"/>
    <w:rsid w:val="005C4B07"/>
    <w:rsid w:val="005D111F"/>
    <w:rsid w:val="005E2027"/>
    <w:rsid w:val="005F7C39"/>
    <w:rsid w:val="00603528"/>
    <w:rsid w:val="006147FD"/>
    <w:rsid w:val="00617DAB"/>
    <w:rsid w:val="00626B96"/>
    <w:rsid w:val="006306E5"/>
    <w:rsid w:val="00686172"/>
    <w:rsid w:val="006A794D"/>
    <w:rsid w:val="006C7B89"/>
    <w:rsid w:val="006D2A92"/>
    <w:rsid w:val="00742300"/>
    <w:rsid w:val="007561F5"/>
    <w:rsid w:val="00776ABF"/>
    <w:rsid w:val="007860ED"/>
    <w:rsid w:val="007A1103"/>
    <w:rsid w:val="007B5D68"/>
    <w:rsid w:val="007C0753"/>
    <w:rsid w:val="007F43CD"/>
    <w:rsid w:val="007F531A"/>
    <w:rsid w:val="00802C59"/>
    <w:rsid w:val="00823434"/>
    <w:rsid w:val="00847152"/>
    <w:rsid w:val="0085684C"/>
    <w:rsid w:val="00872069"/>
    <w:rsid w:val="00876B97"/>
    <w:rsid w:val="00877D0D"/>
    <w:rsid w:val="00880728"/>
    <w:rsid w:val="00880D5F"/>
    <w:rsid w:val="00883EFE"/>
    <w:rsid w:val="008D2ED8"/>
    <w:rsid w:val="008D3ABF"/>
    <w:rsid w:val="008E6ECB"/>
    <w:rsid w:val="009055EE"/>
    <w:rsid w:val="00910C03"/>
    <w:rsid w:val="009130EF"/>
    <w:rsid w:val="009134B0"/>
    <w:rsid w:val="009142F7"/>
    <w:rsid w:val="0092605B"/>
    <w:rsid w:val="00931F4B"/>
    <w:rsid w:val="00964B85"/>
    <w:rsid w:val="009666BD"/>
    <w:rsid w:val="00987839"/>
    <w:rsid w:val="009B7B22"/>
    <w:rsid w:val="009D0303"/>
    <w:rsid w:val="009D107F"/>
    <w:rsid w:val="009D4B77"/>
    <w:rsid w:val="009F1775"/>
    <w:rsid w:val="009F747B"/>
    <w:rsid w:val="00A21B21"/>
    <w:rsid w:val="00A25547"/>
    <w:rsid w:val="00A27E35"/>
    <w:rsid w:val="00A415DF"/>
    <w:rsid w:val="00A47250"/>
    <w:rsid w:val="00A47723"/>
    <w:rsid w:val="00A6060F"/>
    <w:rsid w:val="00A6128D"/>
    <w:rsid w:val="00A92378"/>
    <w:rsid w:val="00AB427B"/>
    <w:rsid w:val="00AC0BC7"/>
    <w:rsid w:val="00AC2316"/>
    <w:rsid w:val="00AE29C5"/>
    <w:rsid w:val="00B037A1"/>
    <w:rsid w:val="00B23CE7"/>
    <w:rsid w:val="00B303C1"/>
    <w:rsid w:val="00B3745A"/>
    <w:rsid w:val="00B470CA"/>
    <w:rsid w:val="00B71213"/>
    <w:rsid w:val="00BD5125"/>
    <w:rsid w:val="00BF2503"/>
    <w:rsid w:val="00C24E79"/>
    <w:rsid w:val="00C429A2"/>
    <w:rsid w:val="00C47A7B"/>
    <w:rsid w:val="00C55178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D00C50"/>
    <w:rsid w:val="00D244EE"/>
    <w:rsid w:val="00D32C6A"/>
    <w:rsid w:val="00D374F5"/>
    <w:rsid w:val="00D63FCA"/>
    <w:rsid w:val="00D75615"/>
    <w:rsid w:val="00D768B0"/>
    <w:rsid w:val="00D91310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B3CAB"/>
    <w:rsid w:val="00EE67AC"/>
    <w:rsid w:val="00F25445"/>
    <w:rsid w:val="00F3400C"/>
    <w:rsid w:val="00F352B2"/>
    <w:rsid w:val="00F43591"/>
    <w:rsid w:val="00F506D2"/>
    <w:rsid w:val="00F93915"/>
    <w:rsid w:val="00F963B6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180A0C-2A6C-4C11-BC77-77F0A9E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7D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7DA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7DAB"/>
    <w:pPr>
      <w:keepNext/>
      <w:jc w:val="center"/>
      <w:outlineLvl w:val="3"/>
    </w:pPr>
    <w:rPr>
      <w:b/>
      <w:caps/>
      <w:spacing w:val="3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D7561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9D0303"/>
    <w:rPr>
      <w:sz w:val="20"/>
      <w:szCs w:val="20"/>
    </w:rPr>
  </w:style>
  <w:style w:type="character" w:styleId="aa">
    <w:name w:val="footnote reference"/>
    <w:rsid w:val="009D0303"/>
    <w:rPr>
      <w:vertAlign w:val="superscript"/>
    </w:rPr>
  </w:style>
  <w:style w:type="character" w:customStyle="1" w:styleId="a6">
    <w:name w:val="Нижний колонтитул Знак"/>
    <w:link w:val="a5"/>
    <w:rsid w:val="003F777D"/>
    <w:rPr>
      <w:sz w:val="24"/>
      <w:szCs w:val="24"/>
    </w:rPr>
  </w:style>
  <w:style w:type="paragraph" w:styleId="ab">
    <w:name w:val="Balloon Text"/>
    <w:basedOn w:val="a"/>
    <w:link w:val="ac"/>
    <w:rsid w:val="003F7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9">
    <w:name w:val="Текст сноски Знак"/>
    <w:link w:val="a8"/>
    <w:uiPriority w:val="99"/>
    <w:rsid w:val="004859B7"/>
  </w:style>
  <w:style w:type="paragraph" w:customStyle="1" w:styleId="p9">
    <w:name w:val="p9"/>
    <w:basedOn w:val="a"/>
    <w:rsid w:val="001B7EDB"/>
    <w:pPr>
      <w:spacing w:before="100" w:beforeAutospacing="1" w:after="100" w:afterAutospacing="1"/>
    </w:pPr>
  </w:style>
  <w:style w:type="paragraph" w:customStyle="1" w:styleId="p10">
    <w:name w:val="p10"/>
    <w:basedOn w:val="a"/>
    <w:rsid w:val="001B7EDB"/>
    <w:pPr>
      <w:spacing w:before="100" w:beforeAutospacing="1" w:after="100" w:afterAutospacing="1"/>
    </w:pPr>
  </w:style>
  <w:style w:type="paragraph" w:customStyle="1" w:styleId="p11">
    <w:name w:val="p11"/>
    <w:basedOn w:val="a"/>
    <w:rsid w:val="001B7EDB"/>
    <w:pPr>
      <w:spacing w:before="100" w:beforeAutospacing="1" w:after="100" w:afterAutospacing="1"/>
    </w:pPr>
  </w:style>
  <w:style w:type="paragraph" w:customStyle="1" w:styleId="p6">
    <w:name w:val="p6"/>
    <w:basedOn w:val="a"/>
    <w:rsid w:val="001B7EDB"/>
    <w:pPr>
      <w:spacing w:before="100" w:beforeAutospacing="1" w:after="100" w:afterAutospacing="1"/>
    </w:pPr>
  </w:style>
  <w:style w:type="paragraph" w:customStyle="1" w:styleId="p3">
    <w:name w:val="p3"/>
    <w:basedOn w:val="a"/>
    <w:rsid w:val="001B7EDB"/>
    <w:pPr>
      <w:spacing w:before="100" w:beforeAutospacing="1" w:after="100" w:afterAutospacing="1"/>
    </w:pPr>
  </w:style>
  <w:style w:type="character" w:customStyle="1" w:styleId="s3">
    <w:name w:val="s3"/>
    <w:rsid w:val="001B7EDB"/>
  </w:style>
  <w:style w:type="paragraph" w:customStyle="1" w:styleId="p12">
    <w:name w:val="p12"/>
    <w:basedOn w:val="a"/>
    <w:rsid w:val="001B7EDB"/>
    <w:pPr>
      <w:spacing w:before="100" w:beforeAutospacing="1" w:after="100" w:afterAutospacing="1"/>
    </w:pPr>
  </w:style>
  <w:style w:type="paragraph" w:customStyle="1" w:styleId="p13">
    <w:name w:val="p13"/>
    <w:basedOn w:val="a"/>
    <w:rsid w:val="001B7EDB"/>
    <w:pPr>
      <w:spacing w:before="100" w:beforeAutospacing="1" w:after="100" w:afterAutospacing="1"/>
    </w:pPr>
  </w:style>
  <w:style w:type="paragraph" w:customStyle="1" w:styleId="p14">
    <w:name w:val="p14"/>
    <w:basedOn w:val="a"/>
    <w:rsid w:val="001B7EDB"/>
    <w:pPr>
      <w:spacing w:before="100" w:beforeAutospacing="1" w:after="100" w:afterAutospacing="1"/>
    </w:pPr>
  </w:style>
  <w:style w:type="character" w:customStyle="1" w:styleId="s1">
    <w:name w:val="s1"/>
    <w:rsid w:val="001B7EDB"/>
  </w:style>
  <w:style w:type="paragraph" w:customStyle="1" w:styleId="p15">
    <w:name w:val="p15"/>
    <w:basedOn w:val="a"/>
    <w:rsid w:val="001B7EDB"/>
    <w:pPr>
      <w:spacing w:before="100" w:beforeAutospacing="1" w:after="100" w:afterAutospacing="1"/>
    </w:pPr>
  </w:style>
  <w:style w:type="character" w:customStyle="1" w:styleId="s2">
    <w:name w:val="s2"/>
    <w:rsid w:val="001B7EDB"/>
  </w:style>
  <w:style w:type="paragraph" w:customStyle="1" w:styleId="p16">
    <w:name w:val="p16"/>
    <w:basedOn w:val="a"/>
    <w:rsid w:val="001B7EDB"/>
    <w:pPr>
      <w:spacing w:before="100" w:beforeAutospacing="1" w:after="100" w:afterAutospacing="1"/>
    </w:pPr>
  </w:style>
  <w:style w:type="paragraph" w:customStyle="1" w:styleId="p17">
    <w:name w:val="p17"/>
    <w:basedOn w:val="a"/>
    <w:rsid w:val="001B7EDB"/>
    <w:pPr>
      <w:spacing w:before="100" w:beforeAutospacing="1" w:after="100" w:afterAutospacing="1"/>
    </w:pPr>
  </w:style>
  <w:style w:type="paragraph" w:customStyle="1" w:styleId="p18">
    <w:name w:val="p18"/>
    <w:basedOn w:val="a"/>
    <w:rsid w:val="001B7EDB"/>
    <w:pPr>
      <w:spacing w:before="100" w:beforeAutospacing="1" w:after="100" w:afterAutospacing="1"/>
    </w:pPr>
  </w:style>
  <w:style w:type="paragraph" w:customStyle="1" w:styleId="p19">
    <w:name w:val="p19"/>
    <w:basedOn w:val="a"/>
    <w:rsid w:val="001B7EDB"/>
    <w:pPr>
      <w:spacing w:before="100" w:beforeAutospacing="1" w:after="100" w:afterAutospacing="1"/>
    </w:pPr>
  </w:style>
  <w:style w:type="paragraph" w:customStyle="1" w:styleId="ConsPlusNormal">
    <w:name w:val="ConsPlusNormal"/>
    <w:rsid w:val="009130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617D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17DAB"/>
    <w:rPr>
      <w:sz w:val="28"/>
      <w:szCs w:val="24"/>
    </w:rPr>
  </w:style>
  <w:style w:type="character" w:customStyle="1" w:styleId="40">
    <w:name w:val="Заголовок 4 Знак"/>
    <w:link w:val="4"/>
    <w:rsid w:val="00617DAB"/>
    <w:rPr>
      <w:b/>
      <w:caps/>
      <w:spacing w:val="30"/>
      <w:sz w:val="28"/>
    </w:rPr>
  </w:style>
  <w:style w:type="paragraph" w:styleId="ae">
    <w:name w:val="caption"/>
    <w:basedOn w:val="a"/>
    <w:next w:val="a"/>
    <w:qFormat/>
    <w:rsid w:val="00617DAB"/>
    <w:rPr>
      <w:szCs w:val="20"/>
    </w:rPr>
  </w:style>
  <w:style w:type="paragraph" w:styleId="af">
    <w:name w:val="Body Text"/>
    <w:basedOn w:val="a"/>
    <w:link w:val="af0"/>
    <w:rsid w:val="00617DAB"/>
    <w:pPr>
      <w:spacing w:after="120"/>
      <w:jc w:val="center"/>
    </w:pPr>
    <w:rPr>
      <w:sz w:val="28"/>
    </w:rPr>
  </w:style>
  <w:style w:type="character" w:customStyle="1" w:styleId="af0">
    <w:name w:val="Основной текст Знак"/>
    <w:link w:val="af"/>
    <w:rsid w:val="00617DAB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617DAB"/>
    <w:rPr>
      <w:sz w:val="24"/>
      <w:szCs w:val="24"/>
    </w:rPr>
  </w:style>
  <w:style w:type="paragraph" w:customStyle="1" w:styleId="ConsPlusNonformat">
    <w:name w:val="ConsPlusNonformat"/>
    <w:rsid w:val="00617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17DAB"/>
    <w:pPr>
      <w:widowControl w:val="0"/>
      <w:snapToGrid w:val="0"/>
      <w:ind w:firstLine="720"/>
    </w:pPr>
    <w:rPr>
      <w:sz w:val="28"/>
    </w:rPr>
  </w:style>
  <w:style w:type="paragraph" w:customStyle="1" w:styleId="ConsNonformat">
    <w:name w:val="ConsNonformat"/>
    <w:rsid w:val="00617DAB"/>
    <w:pPr>
      <w:widowControl w:val="0"/>
      <w:snapToGrid w:val="0"/>
    </w:pPr>
    <w:rPr>
      <w:rFonts w:ascii="Courier New" w:hAnsi="Courier New"/>
    </w:rPr>
  </w:style>
  <w:style w:type="paragraph" w:customStyle="1" w:styleId="ConsCell">
    <w:name w:val="ConsCell"/>
    <w:rsid w:val="00617DAB"/>
    <w:pPr>
      <w:widowControl w:val="0"/>
      <w:snapToGrid w:val="0"/>
    </w:pPr>
    <w:rPr>
      <w:sz w:val="28"/>
    </w:rPr>
  </w:style>
  <w:style w:type="paragraph" w:styleId="af1">
    <w:name w:val="Normal (Web)"/>
    <w:basedOn w:val="a"/>
    <w:rsid w:val="00617D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617D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17DAB"/>
    <w:rPr>
      <w:sz w:val="16"/>
      <w:szCs w:val="16"/>
    </w:rPr>
  </w:style>
  <w:style w:type="paragraph" w:styleId="21">
    <w:name w:val="Body Text Indent 2"/>
    <w:basedOn w:val="a"/>
    <w:link w:val="22"/>
    <w:rsid w:val="00617DAB"/>
    <w:pPr>
      <w:suppressAutoHyphens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617DAB"/>
    <w:rPr>
      <w:sz w:val="24"/>
    </w:rPr>
  </w:style>
  <w:style w:type="character" w:styleId="af2">
    <w:name w:val="Strong"/>
    <w:qFormat/>
    <w:rsid w:val="00617DAB"/>
    <w:rPr>
      <w:rFonts w:ascii="Arial" w:hAnsi="Arial" w:cs="Arial" w:hint="default"/>
      <w:b/>
      <w:bCs/>
      <w:spacing w:val="7"/>
    </w:rPr>
  </w:style>
  <w:style w:type="paragraph" w:customStyle="1" w:styleId="ConsPlusTitle">
    <w:name w:val="ConsPlusTitle"/>
    <w:rsid w:val="00617D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7D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Адресат"/>
    <w:basedOn w:val="a"/>
    <w:rsid w:val="00617DAB"/>
    <w:pPr>
      <w:spacing w:after="120"/>
      <w:ind w:left="3969"/>
      <w:jc w:val="center"/>
    </w:pPr>
    <w:rPr>
      <w:szCs w:val="20"/>
    </w:rPr>
  </w:style>
  <w:style w:type="paragraph" w:customStyle="1" w:styleId="af4">
    <w:name w:val="ТабличныйТекст"/>
    <w:basedOn w:val="a"/>
    <w:rsid w:val="00617DAB"/>
    <w:pPr>
      <w:snapToGrid w:val="0"/>
      <w:jc w:val="both"/>
    </w:pPr>
    <w:rPr>
      <w:sz w:val="20"/>
      <w:szCs w:val="20"/>
    </w:rPr>
  </w:style>
  <w:style w:type="paragraph" w:styleId="af5">
    <w:name w:val="Body Text Indent"/>
    <w:basedOn w:val="a"/>
    <w:link w:val="af6"/>
    <w:rsid w:val="00617DAB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rsid w:val="00617DAB"/>
    <w:rPr>
      <w:sz w:val="24"/>
    </w:rPr>
  </w:style>
  <w:style w:type="character" w:styleId="af7">
    <w:name w:val="page number"/>
    <w:rsid w:val="00617DAB"/>
  </w:style>
  <w:style w:type="character" w:styleId="af8">
    <w:name w:val="annotation reference"/>
    <w:rsid w:val="00617DAB"/>
    <w:rPr>
      <w:sz w:val="16"/>
      <w:szCs w:val="16"/>
    </w:rPr>
  </w:style>
  <w:style w:type="paragraph" w:styleId="af9">
    <w:name w:val="annotation text"/>
    <w:basedOn w:val="a"/>
    <w:link w:val="afa"/>
    <w:rsid w:val="00617DAB"/>
    <w:pPr>
      <w:jc w:val="center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617DAB"/>
  </w:style>
  <w:style w:type="paragraph" w:styleId="afb">
    <w:name w:val="annotation subject"/>
    <w:basedOn w:val="af9"/>
    <w:next w:val="af9"/>
    <w:link w:val="afc"/>
    <w:rsid w:val="00617DAB"/>
    <w:rPr>
      <w:b/>
      <w:bCs/>
    </w:rPr>
  </w:style>
  <w:style w:type="character" w:customStyle="1" w:styleId="afc">
    <w:name w:val="Тема примечания Знак"/>
    <w:link w:val="afb"/>
    <w:rsid w:val="00617DAB"/>
    <w:rPr>
      <w:b/>
      <w:bCs/>
    </w:rPr>
  </w:style>
  <w:style w:type="paragraph" w:styleId="afd">
    <w:name w:val="endnote text"/>
    <w:basedOn w:val="a"/>
    <w:link w:val="afe"/>
    <w:uiPriority w:val="99"/>
    <w:unhideWhenUsed/>
    <w:rsid w:val="00617DAB"/>
    <w:pPr>
      <w:jc w:val="center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617DAB"/>
  </w:style>
  <w:style w:type="character" w:styleId="aff">
    <w:name w:val="endnote reference"/>
    <w:uiPriority w:val="99"/>
    <w:unhideWhenUsed/>
    <w:rsid w:val="00617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D93E-88C0-4149-A0DC-E7814D6B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10881</Words>
  <Characters>62023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72759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2022-07-05T09:51:00Z</cp:lastPrinted>
  <dcterms:created xsi:type="dcterms:W3CDTF">2022-07-15T09:30:00Z</dcterms:created>
  <dcterms:modified xsi:type="dcterms:W3CDTF">2022-07-15T09:30:00Z</dcterms:modified>
</cp:coreProperties>
</file>