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4C645D">
        <w:rPr>
          <w:sz w:val="28"/>
          <w:szCs w:val="28"/>
        </w:rPr>
        <w:t>треть</w:t>
      </w:r>
      <w:r w:rsidR="00B2112C">
        <w:rPr>
          <w:sz w:val="28"/>
          <w:szCs w:val="28"/>
        </w:rPr>
        <w:t>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7A20EC" w:rsidP="00760DE1">
            <w:pPr>
              <w:jc w:val="center"/>
              <w:rPr>
                <w:sz w:val="24"/>
                <w:szCs w:val="24"/>
              </w:rPr>
            </w:pPr>
            <w:r>
              <w:rPr>
                <w:sz w:val="24"/>
                <w:szCs w:val="24"/>
              </w:rPr>
              <w:t>17.06.</w:t>
            </w:r>
            <w:r w:rsidR="00B91398">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6612F0" w:rsidP="00396971">
            <w:pPr>
              <w:jc w:val="center"/>
              <w:rPr>
                <w:sz w:val="24"/>
                <w:szCs w:val="24"/>
              </w:rPr>
            </w:pPr>
            <w:r>
              <w:rPr>
                <w:sz w:val="24"/>
                <w:szCs w:val="24"/>
              </w:rPr>
              <w:t>19</w:t>
            </w:r>
            <w:bookmarkStart w:id="0" w:name="_GoBack"/>
            <w:bookmarkEnd w:id="0"/>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350E7F" w:rsidRPr="00350E7F" w:rsidRDefault="00350E7F" w:rsidP="00350E7F">
      <w:pPr>
        <w:autoSpaceDE w:val="0"/>
        <w:autoSpaceDN w:val="0"/>
        <w:adjustRightInd w:val="0"/>
        <w:ind w:firstLine="709"/>
        <w:jc w:val="center"/>
        <w:rPr>
          <w:b/>
          <w:sz w:val="28"/>
          <w:szCs w:val="28"/>
        </w:rPr>
      </w:pPr>
      <w:r w:rsidRPr="00350E7F">
        <w:rPr>
          <w:b/>
          <w:sz w:val="28"/>
          <w:szCs w:val="28"/>
        </w:rPr>
        <w:t>О ходе реализации подпрограммы «Развитие водоснабжения» муниципальной программы «Обеспечение населения Табунского района жилищно-коммунальными услугами» на 2021 – 2025 годы</w:t>
      </w:r>
    </w:p>
    <w:p w:rsidR="007A20EC" w:rsidRPr="00F13E9F" w:rsidRDefault="00350E7F" w:rsidP="007A20EC">
      <w:pPr>
        <w:autoSpaceDE w:val="0"/>
        <w:autoSpaceDN w:val="0"/>
        <w:adjustRightInd w:val="0"/>
        <w:ind w:firstLine="709"/>
        <w:jc w:val="both"/>
        <w:rPr>
          <w:sz w:val="28"/>
          <w:szCs w:val="28"/>
        </w:rPr>
      </w:pPr>
      <w:r>
        <w:rPr>
          <w:color w:val="000000"/>
          <w:sz w:val="28"/>
          <w:szCs w:val="28"/>
        </w:rPr>
        <w:t xml:space="preserve">Заслушав </w:t>
      </w:r>
      <w:r>
        <w:rPr>
          <w:sz w:val="28"/>
          <w:szCs w:val="28"/>
        </w:rPr>
        <w:t>в</w:t>
      </w:r>
      <w:r w:rsidRPr="00F13E9F">
        <w:rPr>
          <w:sz w:val="28"/>
          <w:szCs w:val="28"/>
        </w:rPr>
        <w:t xml:space="preserve"> соответствии </w:t>
      </w:r>
      <w:r>
        <w:rPr>
          <w:sz w:val="28"/>
          <w:szCs w:val="28"/>
        </w:rPr>
        <w:t xml:space="preserve">со ст. 24 </w:t>
      </w:r>
      <w:r w:rsidRPr="00F13E9F">
        <w:rPr>
          <w:sz w:val="28"/>
          <w:szCs w:val="28"/>
        </w:rPr>
        <w:t>Устав</w:t>
      </w:r>
      <w:r>
        <w:rPr>
          <w:sz w:val="28"/>
          <w:szCs w:val="28"/>
        </w:rPr>
        <w:t>а</w:t>
      </w:r>
      <w:r w:rsidRPr="00F13E9F">
        <w:rPr>
          <w:sz w:val="28"/>
          <w:szCs w:val="28"/>
        </w:rPr>
        <w:t xml:space="preserve"> муниципального образования Табунский район Алтайского края</w:t>
      </w:r>
      <w:r>
        <w:rPr>
          <w:sz w:val="28"/>
          <w:szCs w:val="28"/>
        </w:rPr>
        <w:t xml:space="preserve"> </w:t>
      </w:r>
      <w:r>
        <w:rPr>
          <w:color w:val="000000"/>
          <w:sz w:val="28"/>
          <w:szCs w:val="28"/>
        </w:rPr>
        <w:t>д</w:t>
      </w:r>
      <w:r w:rsidRPr="00350E7F">
        <w:rPr>
          <w:color w:val="000000"/>
          <w:sz w:val="28"/>
          <w:szCs w:val="28"/>
        </w:rPr>
        <w:t xml:space="preserve">оклад заместителя главы администрации района </w:t>
      </w:r>
      <w:r>
        <w:rPr>
          <w:color w:val="000000"/>
          <w:sz w:val="28"/>
          <w:szCs w:val="28"/>
        </w:rPr>
        <w:t xml:space="preserve">по оперативным вопросам </w:t>
      </w:r>
      <w:r w:rsidRPr="00350E7F">
        <w:rPr>
          <w:color w:val="000000"/>
          <w:sz w:val="28"/>
          <w:szCs w:val="28"/>
        </w:rPr>
        <w:t>Литке</w:t>
      </w:r>
      <w:r>
        <w:rPr>
          <w:color w:val="000000"/>
          <w:sz w:val="28"/>
          <w:szCs w:val="28"/>
        </w:rPr>
        <w:t xml:space="preserve"> </w:t>
      </w:r>
      <w:r w:rsidRPr="00350E7F">
        <w:rPr>
          <w:color w:val="000000"/>
          <w:sz w:val="28"/>
          <w:szCs w:val="28"/>
        </w:rPr>
        <w:t>П.В. «О ходе</w:t>
      </w:r>
      <w:r>
        <w:rPr>
          <w:color w:val="000000"/>
          <w:sz w:val="28"/>
          <w:szCs w:val="28"/>
        </w:rPr>
        <w:t xml:space="preserve"> </w:t>
      </w:r>
      <w:r w:rsidRPr="00350E7F">
        <w:rPr>
          <w:color w:val="000000"/>
          <w:sz w:val="28"/>
          <w:szCs w:val="28"/>
        </w:rPr>
        <w:t>реализации подпрограммы «Развитие водоснабжения» муниципальной</w:t>
      </w:r>
      <w:r>
        <w:rPr>
          <w:color w:val="000000"/>
          <w:sz w:val="28"/>
          <w:szCs w:val="28"/>
        </w:rPr>
        <w:t xml:space="preserve"> </w:t>
      </w:r>
      <w:r w:rsidRPr="00350E7F">
        <w:rPr>
          <w:color w:val="000000"/>
          <w:sz w:val="28"/>
          <w:szCs w:val="28"/>
        </w:rPr>
        <w:t>программы «Обеспечение населения Табунского района жилищно-коммунальными услугами» на 2021 – 2025 годы</w:t>
      </w:r>
      <w:r w:rsidR="007A20EC" w:rsidRPr="00F13E9F">
        <w:rPr>
          <w:sz w:val="28"/>
          <w:szCs w:val="28"/>
        </w:rPr>
        <w:t xml:space="preserve">, районный Совет депутатов </w:t>
      </w:r>
      <w:r w:rsidR="007A20EC" w:rsidRPr="00F13E9F">
        <w:rPr>
          <w:spacing w:val="40"/>
          <w:sz w:val="28"/>
          <w:szCs w:val="28"/>
        </w:rPr>
        <w:t>решил:</w:t>
      </w:r>
    </w:p>
    <w:p w:rsidR="007A20EC" w:rsidRPr="00C57A81" w:rsidRDefault="007A20EC" w:rsidP="007A20EC">
      <w:pPr>
        <w:ind w:firstLine="720"/>
        <w:jc w:val="both"/>
        <w:rPr>
          <w:rFonts w:ascii="Arial" w:hAnsi="Arial" w:cs="Arial"/>
          <w:sz w:val="24"/>
          <w:szCs w:val="24"/>
        </w:rPr>
      </w:pPr>
    </w:p>
    <w:bookmarkStart w:id="1" w:name="ПолеСоСписком1"/>
    <w:p w:rsidR="007A20EC" w:rsidRPr="00C57A81" w:rsidRDefault="007A20EC" w:rsidP="007A20EC">
      <w:pPr>
        <w:autoSpaceDE w:val="0"/>
        <w:autoSpaceDN w:val="0"/>
        <w:adjustRightInd w:val="0"/>
        <w:jc w:val="both"/>
        <w:rPr>
          <w:rFonts w:ascii="Arial" w:hAnsi="Arial" w:cs="Arial"/>
          <w:sz w:val="24"/>
          <w:szCs w:val="24"/>
        </w:rPr>
      </w:pPr>
      <w:r w:rsidRPr="00C57A81">
        <w:rPr>
          <w:rFonts w:ascii="Arial" w:hAnsi="Arial" w:cs="Arial"/>
          <w:sz w:val="24"/>
          <w:szCs w:val="24"/>
        </w:rPr>
        <w:fldChar w:fldCharType="begin">
          <w:ffData>
            <w:name w:val="ПолеСоСписком1"/>
            <w:enabled/>
            <w:calcOnExit w:val="0"/>
            <w:ddList>
              <w:listEntry w:val=" "/>
              <w:listEntry w:val="1."/>
            </w:ddList>
          </w:ffData>
        </w:fldChar>
      </w:r>
      <w:r w:rsidRPr="00C57A81">
        <w:rPr>
          <w:rFonts w:ascii="Arial" w:hAnsi="Arial" w:cs="Arial"/>
          <w:sz w:val="24"/>
          <w:szCs w:val="24"/>
        </w:rPr>
        <w:instrText xml:space="preserve"> FORMDROPDOWN </w:instrText>
      </w:r>
      <w:r w:rsidR="006612F0">
        <w:rPr>
          <w:rFonts w:ascii="Arial" w:hAnsi="Arial" w:cs="Arial"/>
          <w:sz w:val="24"/>
          <w:szCs w:val="24"/>
        </w:rPr>
      </w:r>
      <w:r w:rsidR="006612F0">
        <w:rPr>
          <w:rFonts w:ascii="Arial" w:hAnsi="Arial" w:cs="Arial"/>
          <w:sz w:val="24"/>
          <w:szCs w:val="24"/>
        </w:rPr>
        <w:fldChar w:fldCharType="separate"/>
      </w:r>
      <w:r w:rsidRPr="00C57A81">
        <w:rPr>
          <w:rFonts w:ascii="Arial" w:hAnsi="Arial" w:cs="Arial"/>
          <w:sz w:val="24"/>
          <w:szCs w:val="24"/>
        </w:rPr>
        <w:fldChar w:fldCharType="end"/>
      </w:r>
      <w:bookmarkEnd w:id="1"/>
      <w:r w:rsidRPr="00C57A81">
        <w:rPr>
          <w:rFonts w:ascii="Arial" w:hAnsi="Arial" w:cs="Arial"/>
          <w:sz w:val="24"/>
          <w:szCs w:val="24"/>
        </w:rPr>
        <w:tab/>
      </w:r>
    </w:p>
    <w:p w:rsidR="00350E7F" w:rsidRPr="00350E7F" w:rsidRDefault="007A20EC" w:rsidP="00350E7F">
      <w:pPr>
        <w:shd w:val="clear" w:color="auto" w:fill="FFFFFF"/>
        <w:jc w:val="both"/>
        <w:rPr>
          <w:color w:val="000000"/>
          <w:sz w:val="28"/>
          <w:szCs w:val="28"/>
        </w:rPr>
      </w:pPr>
      <w:r w:rsidRPr="00F13E9F">
        <w:rPr>
          <w:sz w:val="28"/>
          <w:szCs w:val="28"/>
        </w:rPr>
        <w:t xml:space="preserve"> </w:t>
      </w:r>
      <w:r w:rsidR="00350E7F" w:rsidRPr="00350E7F">
        <w:rPr>
          <w:color w:val="000000"/>
          <w:sz w:val="28"/>
          <w:szCs w:val="28"/>
        </w:rPr>
        <w:t>1.</w:t>
      </w:r>
      <w:r w:rsidR="00350E7F">
        <w:rPr>
          <w:color w:val="000000"/>
          <w:sz w:val="28"/>
          <w:szCs w:val="28"/>
        </w:rPr>
        <w:tab/>
      </w:r>
      <w:r w:rsidR="00350E7F" w:rsidRPr="00350E7F">
        <w:rPr>
          <w:color w:val="000000"/>
          <w:sz w:val="28"/>
          <w:szCs w:val="28"/>
        </w:rPr>
        <w:t xml:space="preserve">Доклад заместителя главы администрации района </w:t>
      </w:r>
      <w:r w:rsidR="00350E7F">
        <w:rPr>
          <w:color w:val="000000"/>
          <w:sz w:val="28"/>
          <w:szCs w:val="28"/>
        </w:rPr>
        <w:t xml:space="preserve">по оперативным вопросам </w:t>
      </w:r>
      <w:r w:rsidR="00350E7F" w:rsidRPr="00350E7F">
        <w:rPr>
          <w:color w:val="000000"/>
          <w:sz w:val="28"/>
          <w:szCs w:val="28"/>
        </w:rPr>
        <w:t>Литке</w:t>
      </w:r>
      <w:r w:rsidR="00350E7F">
        <w:rPr>
          <w:color w:val="000000"/>
          <w:sz w:val="28"/>
          <w:szCs w:val="28"/>
        </w:rPr>
        <w:t xml:space="preserve"> </w:t>
      </w:r>
      <w:r w:rsidR="00350E7F" w:rsidRPr="00350E7F">
        <w:rPr>
          <w:color w:val="000000"/>
          <w:sz w:val="28"/>
          <w:szCs w:val="28"/>
        </w:rPr>
        <w:t>П.В. «О ходе</w:t>
      </w:r>
      <w:r w:rsidR="00350E7F">
        <w:rPr>
          <w:color w:val="000000"/>
          <w:sz w:val="28"/>
          <w:szCs w:val="28"/>
        </w:rPr>
        <w:t xml:space="preserve"> </w:t>
      </w:r>
      <w:r w:rsidR="00350E7F" w:rsidRPr="00350E7F">
        <w:rPr>
          <w:color w:val="000000"/>
          <w:sz w:val="28"/>
          <w:szCs w:val="28"/>
        </w:rPr>
        <w:t>реализации подпрограммы «Развитие водоснабжения» муниципальной</w:t>
      </w:r>
      <w:r w:rsidR="00350E7F">
        <w:rPr>
          <w:color w:val="000000"/>
          <w:sz w:val="28"/>
          <w:szCs w:val="28"/>
        </w:rPr>
        <w:t xml:space="preserve"> </w:t>
      </w:r>
      <w:r w:rsidR="00350E7F" w:rsidRPr="00350E7F">
        <w:rPr>
          <w:color w:val="000000"/>
          <w:sz w:val="28"/>
          <w:szCs w:val="28"/>
        </w:rPr>
        <w:t>программы «Обеспечение населения Табунского района жилищно-коммунальными услугами» на 2021 – 2025 годы. принять к сведению</w:t>
      </w:r>
    </w:p>
    <w:p w:rsidR="00350E7F" w:rsidRPr="00350E7F" w:rsidRDefault="00350E7F" w:rsidP="00350E7F">
      <w:pPr>
        <w:shd w:val="clear" w:color="auto" w:fill="FFFFFF"/>
        <w:jc w:val="both"/>
        <w:rPr>
          <w:color w:val="000000"/>
          <w:sz w:val="28"/>
          <w:szCs w:val="28"/>
        </w:rPr>
      </w:pPr>
      <w:r w:rsidRPr="00350E7F">
        <w:rPr>
          <w:color w:val="000000"/>
          <w:sz w:val="28"/>
          <w:szCs w:val="28"/>
        </w:rPr>
        <w:t>2.</w:t>
      </w:r>
      <w:r>
        <w:rPr>
          <w:color w:val="000000"/>
          <w:sz w:val="28"/>
          <w:szCs w:val="28"/>
        </w:rPr>
        <w:tab/>
      </w:r>
      <w:r w:rsidRPr="00350E7F">
        <w:rPr>
          <w:color w:val="000000"/>
          <w:sz w:val="28"/>
          <w:szCs w:val="28"/>
        </w:rPr>
        <w:t>Рекомендовать администрации района продолжить работу по повышению</w:t>
      </w:r>
      <w:r>
        <w:rPr>
          <w:color w:val="000000"/>
          <w:sz w:val="28"/>
          <w:szCs w:val="28"/>
        </w:rPr>
        <w:t xml:space="preserve"> </w:t>
      </w:r>
      <w:r w:rsidRPr="00350E7F">
        <w:rPr>
          <w:color w:val="000000"/>
          <w:sz w:val="28"/>
          <w:szCs w:val="28"/>
        </w:rPr>
        <w:t>качества водоснабжения путем модернизации системы и создания условий</w:t>
      </w:r>
      <w:r>
        <w:rPr>
          <w:color w:val="000000"/>
          <w:sz w:val="28"/>
          <w:szCs w:val="28"/>
        </w:rPr>
        <w:t xml:space="preserve"> </w:t>
      </w:r>
      <w:r w:rsidRPr="00350E7F">
        <w:rPr>
          <w:color w:val="000000"/>
          <w:sz w:val="28"/>
          <w:szCs w:val="28"/>
        </w:rPr>
        <w:t>для активного привлечения инвестиционных ресурсов.</w:t>
      </w:r>
    </w:p>
    <w:p w:rsidR="00C1416E" w:rsidRPr="00350E7F" w:rsidRDefault="00C1416E" w:rsidP="00350E7F">
      <w:pPr>
        <w:autoSpaceDE w:val="0"/>
        <w:autoSpaceDN w:val="0"/>
        <w:adjustRightInd w:val="0"/>
        <w:ind w:firstLine="709"/>
        <w:jc w:val="both"/>
        <w:rPr>
          <w:b/>
          <w:bCs/>
          <w:sz w:val="28"/>
          <w:szCs w:val="28"/>
        </w:rPr>
      </w:pPr>
    </w:p>
    <w:p w:rsidR="00C1416E" w:rsidRDefault="00C1416E" w:rsidP="00C1416E">
      <w:pPr>
        <w:jc w:val="both"/>
        <w:rPr>
          <w:b/>
          <w:bCs/>
          <w:sz w:val="28"/>
          <w:szCs w:val="28"/>
        </w:rPr>
      </w:pPr>
    </w:p>
    <w:p w:rsidR="00760DE1" w:rsidRDefault="00C1416E" w:rsidP="007A20EC">
      <w:pPr>
        <w:jc w:val="both"/>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EE067A" w:rsidRPr="00EE067A" w:rsidRDefault="00EE067A" w:rsidP="00760DE1">
      <w:pPr>
        <w:pStyle w:val="af"/>
        <w:spacing w:after="0"/>
        <w:ind w:left="0" w:firstLine="567"/>
        <w:contextualSpacing w:val="0"/>
      </w:pPr>
    </w:p>
    <w:p w:rsidR="009D5CFE"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9D5CFE">
        <w:rPr>
          <w:rFonts w:ascii="Times New Roman" w:hAnsi="Times New Roman" w:cs="Times New Roman"/>
          <w:sz w:val="28"/>
          <w:szCs w:val="28"/>
        </w:rPr>
        <w:t>районного</w:t>
      </w:r>
    </w:p>
    <w:p w:rsidR="00F82E38"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9D5CFE">
        <w:rPr>
          <w:rFonts w:ascii="Times New Roman" w:hAnsi="Times New Roman" w:cs="Times New Roman"/>
          <w:sz w:val="28"/>
          <w:szCs w:val="28"/>
        </w:rPr>
        <w:tab/>
      </w:r>
      <w:r w:rsidR="009D5CFE">
        <w:rPr>
          <w:rFonts w:ascii="Times New Roman" w:hAnsi="Times New Roman" w:cs="Times New Roman"/>
          <w:sz w:val="28"/>
          <w:szCs w:val="28"/>
        </w:rPr>
        <w:tab/>
      </w:r>
      <w:r w:rsidRPr="007D378A">
        <w:rPr>
          <w:rFonts w:ascii="Times New Roman" w:hAnsi="Times New Roman" w:cs="Times New Roman"/>
          <w:sz w:val="28"/>
          <w:szCs w:val="28"/>
        </w:rPr>
        <w:t>Г.В. Чайка</w:t>
      </w: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7A20EC" w:rsidRDefault="007A20EC" w:rsidP="007A20EC">
      <w:pPr>
        <w:autoSpaceDE w:val="0"/>
        <w:autoSpaceDN w:val="0"/>
        <w:adjustRightInd w:val="0"/>
        <w:jc w:val="center"/>
        <w:rPr>
          <w:sz w:val="28"/>
          <w:szCs w:val="28"/>
        </w:rPr>
      </w:pPr>
    </w:p>
    <w:sectPr w:rsidR="007A20EC" w:rsidSect="00760DE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20"/>
  </w:num>
  <w:num w:numId="6">
    <w:abstractNumId w:val="30"/>
  </w:num>
  <w:num w:numId="7">
    <w:abstractNumId w:val="7"/>
  </w:num>
  <w:num w:numId="8">
    <w:abstractNumId w:val="27"/>
  </w:num>
  <w:num w:numId="9">
    <w:abstractNumId w:val="12"/>
  </w:num>
  <w:num w:numId="10">
    <w:abstractNumId w:val="1"/>
  </w:num>
  <w:num w:numId="11">
    <w:abstractNumId w:val="23"/>
  </w:num>
  <w:num w:numId="12">
    <w:abstractNumId w:val="6"/>
  </w:num>
  <w:num w:numId="13">
    <w:abstractNumId w:val="5"/>
  </w:num>
  <w:num w:numId="14">
    <w:abstractNumId w:val="24"/>
  </w:num>
  <w:num w:numId="15">
    <w:abstractNumId w:val="22"/>
  </w:num>
  <w:num w:numId="16">
    <w:abstractNumId w:val="29"/>
  </w:num>
  <w:num w:numId="17">
    <w:abstractNumId w:val="3"/>
  </w:num>
  <w:num w:numId="18">
    <w:abstractNumId w:val="26"/>
  </w:num>
  <w:num w:numId="19">
    <w:abstractNumId w:val="18"/>
  </w:num>
  <w:num w:numId="20">
    <w:abstractNumId w:val="19"/>
  </w:num>
  <w:num w:numId="21">
    <w:abstractNumId w:val="17"/>
  </w:num>
  <w:num w:numId="22">
    <w:abstractNumId w:val="10"/>
  </w:num>
  <w:num w:numId="23">
    <w:abstractNumId w:val="14"/>
  </w:num>
  <w:num w:numId="24">
    <w:abstractNumId w:val="21"/>
  </w:num>
  <w:num w:numId="25">
    <w:abstractNumId w:val="25"/>
  </w:num>
  <w:num w:numId="26">
    <w:abstractNumId w:val="13"/>
  </w:num>
  <w:num w:numId="27">
    <w:abstractNumId w:val="8"/>
  </w:num>
  <w:num w:numId="28">
    <w:abstractNumId w:val="9"/>
  </w:num>
  <w:num w:numId="29">
    <w:abstractNumId w:val="1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33863"/>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1F3474"/>
    <w:rsid w:val="00200902"/>
    <w:rsid w:val="00205400"/>
    <w:rsid w:val="00210369"/>
    <w:rsid w:val="002109D9"/>
    <w:rsid w:val="0023071F"/>
    <w:rsid w:val="00235660"/>
    <w:rsid w:val="002422F0"/>
    <w:rsid w:val="002577EA"/>
    <w:rsid w:val="00284AD6"/>
    <w:rsid w:val="002873B0"/>
    <w:rsid w:val="002A3175"/>
    <w:rsid w:val="002B0991"/>
    <w:rsid w:val="002C5D5D"/>
    <w:rsid w:val="002E61AA"/>
    <w:rsid w:val="002E77A5"/>
    <w:rsid w:val="0030019E"/>
    <w:rsid w:val="003162DE"/>
    <w:rsid w:val="00316E3D"/>
    <w:rsid w:val="00321113"/>
    <w:rsid w:val="00350E7F"/>
    <w:rsid w:val="003578EF"/>
    <w:rsid w:val="0037444C"/>
    <w:rsid w:val="00384325"/>
    <w:rsid w:val="00385A4D"/>
    <w:rsid w:val="003C4DC8"/>
    <w:rsid w:val="003D3C48"/>
    <w:rsid w:val="003E3DDF"/>
    <w:rsid w:val="004218D3"/>
    <w:rsid w:val="004220F4"/>
    <w:rsid w:val="004371F6"/>
    <w:rsid w:val="00461713"/>
    <w:rsid w:val="0047442C"/>
    <w:rsid w:val="004B2794"/>
    <w:rsid w:val="004C645D"/>
    <w:rsid w:val="004E5BC1"/>
    <w:rsid w:val="004E61CE"/>
    <w:rsid w:val="004E6D42"/>
    <w:rsid w:val="0051175D"/>
    <w:rsid w:val="0052304A"/>
    <w:rsid w:val="0052406E"/>
    <w:rsid w:val="00527B2F"/>
    <w:rsid w:val="005329E4"/>
    <w:rsid w:val="00543B6D"/>
    <w:rsid w:val="00586278"/>
    <w:rsid w:val="005931EF"/>
    <w:rsid w:val="00616C24"/>
    <w:rsid w:val="006204A1"/>
    <w:rsid w:val="00621706"/>
    <w:rsid w:val="006260A2"/>
    <w:rsid w:val="006612F0"/>
    <w:rsid w:val="00673F8F"/>
    <w:rsid w:val="006902DB"/>
    <w:rsid w:val="006A62E1"/>
    <w:rsid w:val="006B32BE"/>
    <w:rsid w:val="006D690F"/>
    <w:rsid w:val="006F3BC1"/>
    <w:rsid w:val="007208F8"/>
    <w:rsid w:val="00744240"/>
    <w:rsid w:val="00760DE1"/>
    <w:rsid w:val="0076416C"/>
    <w:rsid w:val="00790192"/>
    <w:rsid w:val="007A20EC"/>
    <w:rsid w:val="007D378A"/>
    <w:rsid w:val="008132B3"/>
    <w:rsid w:val="00830E27"/>
    <w:rsid w:val="00837B78"/>
    <w:rsid w:val="00840342"/>
    <w:rsid w:val="00840A22"/>
    <w:rsid w:val="008617AD"/>
    <w:rsid w:val="00867375"/>
    <w:rsid w:val="00880029"/>
    <w:rsid w:val="008838E7"/>
    <w:rsid w:val="008F0145"/>
    <w:rsid w:val="008F454E"/>
    <w:rsid w:val="00935692"/>
    <w:rsid w:val="00936A72"/>
    <w:rsid w:val="00937620"/>
    <w:rsid w:val="00983615"/>
    <w:rsid w:val="00985BCE"/>
    <w:rsid w:val="009A01CF"/>
    <w:rsid w:val="009A07F3"/>
    <w:rsid w:val="009D5CFE"/>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43B8F"/>
    <w:rsid w:val="00B53470"/>
    <w:rsid w:val="00B70B40"/>
    <w:rsid w:val="00B70E67"/>
    <w:rsid w:val="00B83D72"/>
    <w:rsid w:val="00B91398"/>
    <w:rsid w:val="00BB432F"/>
    <w:rsid w:val="00BD6AC1"/>
    <w:rsid w:val="00BE2D35"/>
    <w:rsid w:val="00BE5DF6"/>
    <w:rsid w:val="00BF2A56"/>
    <w:rsid w:val="00BF57AC"/>
    <w:rsid w:val="00BF7929"/>
    <w:rsid w:val="00C0440B"/>
    <w:rsid w:val="00C0584F"/>
    <w:rsid w:val="00C1416E"/>
    <w:rsid w:val="00C41474"/>
    <w:rsid w:val="00C44797"/>
    <w:rsid w:val="00C452DE"/>
    <w:rsid w:val="00C5418F"/>
    <w:rsid w:val="00C815A0"/>
    <w:rsid w:val="00C92BFD"/>
    <w:rsid w:val="00C92DC2"/>
    <w:rsid w:val="00C93F38"/>
    <w:rsid w:val="00CA34CD"/>
    <w:rsid w:val="00CA5345"/>
    <w:rsid w:val="00CD35EF"/>
    <w:rsid w:val="00D1358E"/>
    <w:rsid w:val="00D3389D"/>
    <w:rsid w:val="00D405B8"/>
    <w:rsid w:val="00D50084"/>
    <w:rsid w:val="00D75819"/>
    <w:rsid w:val="00D75CDA"/>
    <w:rsid w:val="00D7690A"/>
    <w:rsid w:val="00DA3623"/>
    <w:rsid w:val="00DC052B"/>
    <w:rsid w:val="00DC69C6"/>
    <w:rsid w:val="00DD1CAD"/>
    <w:rsid w:val="00DD7CEA"/>
    <w:rsid w:val="00DF2452"/>
    <w:rsid w:val="00E13E85"/>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AB27-06D6-4E68-B8A0-865EB79F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4</cp:revision>
  <cp:lastPrinted>2022-06-14T03:15:00Z</cp:lastPrinted>
  <dcterms:created xsi:type="dcterms:W3CDTF">2022-06-14T03:05:00Z</dcterms:created>
  <dcterms:modified xsi:type="dcterms:W3CDTF">2022-06-17T09:06:00Z</dcterms:modified>
</cp:coreProperties>
</file>