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0F3010">
        <w:rPr>
          <w:sz w:val="28"/>
          <w:szCs w:val="28"/>
        </w:rPr>
        <w:t>вос</w:t>
      </w:r>
      <w:r w:rsidR="003211A9">
        <w:rPr>
          <w:sz w:val="28"/>
          <w:szCs w:val="28"/>
        </w:rPr>
        <w:t>емнадцат</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735F57">
        <w:tc>
          <w:tcPr>
            <w:tcW w:w="3117" w:type="dxa"/>
            <w:tcBorders>
              <w:top w:val="nil"/>
              <w:left w:val="nil"/>
              <w:bottom w:val="single" w:sz="4" w:space="0" w:color="auto"/>
              <w:right w:val="nil"/>
            </w:tcBorders>
            <w:hideMark/>
          </w:tcPr>
          <w:p w:rsidR="00A30F37" w:rsidRPr="00550BE0" w:rsidRDefault="00F34ECF" w:rsidP="00396971">
            <w:pPr>
              <w:jc w:val="center"/>
              <w:rPr>
                <w:sz w:val="24"/>
                <w:szCs w:val="24"/>
              </w:rPr>
            </w:pPr>
            <w:r>
              <w:rPr>
                <w:sz w:val="24"/>
                <w:szCs w:val="24"/>
              </w:rPr>
              <w:t>08.04.2021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B93758" w:rsidP="00396971">
            <w:pPr>
              <w:jc w:val="center"/>
              <w:rPr>
                <w:sz w:val="24"/>
                <w:szCs w:val="24"/>
              </w:rPr>
            </w:pPr>
            <w:r>
              <w:rPr>
                <w:sz w:val="24"/>
                <w:szCs w:val="24"/>
              </w:rPr>
              <w:t>11</w:t>
            </w:r>
          </w:p>
        </w:tc>
      </w:tr>
      <w:tr w:rsidR="00A30F37" w:rsidRPr="00550BE0" w:rsidTr="00735F57">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bookmarkStart w:id="0" w:name="_GoBack"/>
    <w:p w:rsidR="00735F57" w:rsidRDefault="00CB3741" w:rsidP="00CB3741">
      <w:pPr>
        <w:shd w:val="clear" w:color="auto" w:fill="FFFFFF"/>
        <w:spacing w:before="240" w:after="240" w:line="322" w:lineRule="exact"/>
        <w:ind w:left="5" w:right="5" w:firstLine="704"/>
        <w:jc w:val="center"/>
        <w:rPr>
          <w:b/>
          <w:sz w:val="28"/>
          <w:szCs w:val="28"/>
        </w:rPr>
      </w:pPr>
      <w:sdt>
        <w:sdtPr>
          <w:rPr>
            <w:b/>
            <w:sz w:val="28"/>
            <w:szCs w:val="28"/>
          </w:rPr>
          <w:alias w:val="Заголовок"/>
          <w:tag w:val="Заголовок"/>
          <w:id w:val="560062452"/>
          <w:placeholder>
            <w:docPart w:val="7A818135C7A4458D893F07212394A943"/>
          </w:placeholder>
          <w:text/>
        </w:sdtPr>
        <w:sdtEndPr/>
        <w:sdtContent>
          <w:r w:rsidR="00735F57">
            <w:rPr>
              <w:b/>
              <w:sz w:val="28"/>
              <w:szCs w:val="28"/>
            </w:rPr>
            <w:t xml:space="preserve">Об утверждении </w:t>
          </w:r>
          <w:r w:rsidR="00735F57" w:rsidRPr="006B3FCC">
            <w:rPr>
              <w:b/>
              <w:sz w:val="28"/>
              <w:szCs w:val="28"/>
            </w:rPr>
            <w:t>состав</w:t>
          </w:r>
          <w:r w:rsidR="00735F57">
            <w:rPr>
              <w:b/>
              <w:sz w:val="28"/>
              <w:szCs w:val="28"/>
            </w:rPr>
            <w:t xml:space="preserve">а </w:t>
          </w:r>
          <w:r w:rsidR="00735F57" w:rsidRPr="006B3FCC">
            <w:rPr>
              <w:b/>
              <w:sz w:val="28"/>
              <w:szCs w:val="28"/>
            </w:rPr>
            <w:t xml:space="preserve">экспертной комиссии </w:t>
          </w:r>
          <w:r w:rsidR="00735F57">
            <w:rPr>
              <w:b/>
              <w:sz w:val="28"/>
              <w:szCs w:val="28"/>
            </w:rPr>
            <w:t>по</w:t>
          </w:r>
          <w:r w:rsidR="00735F57" w:rsidRPr="006B3FCC">
            <w:rPr>
              <w:b/>
              <w:sz w:val="28"/>
              <w:szCs w:val="28"/>
            </w:rPr>
            <w:t xml:space="preserve"> определени</w:t>
          </w:r>
          <w:r w:rsidR="00735F57">
            <w:rPr>
              <w:b/>
              <w:sz w:val="28"/>
              <w:szCs w:val="28"/>
            </w:rPr>
            <w:t>ю</w:t>
          </w:r>
          <w:r w:rsidR="00735F57" w:rsidRPr="006B3FCC">
            <w:rPr>
              <w:b/>
              <w:sz w:val="28"/>
              <w:szCs w:val="28"/>
            </w:rPr>
            <w:t xml:space="preserve"> мест, нахождение в которых может причинить вред здоровью и развитию несовершеннолетних детей,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Табунского района</w:t>
          </w:r>
        </w:sdtContent>
      </w:sdt>
      <w:bookmarkEnd w:id="0"/>
    </w:p>
    <w:p w:rsidR="004B2794" w:rsidRDefault="00DA6485" w:rsidP="00CB3741">
      <w:pPr>
        <w:shd w:val="clear" w:color="auto" w:fill="FFFFFF"/>
        <w:spacing w:line="276" w:lineRule="auto"/>
        <w:ind w:left="5" w:right="5" w:firstLine="704"/>
        <w:jc w:val="both"/>
        <w:rPr>
          <w:spacing w:val="40"/>
          <w:sz w:val="28"/>
          <w:szCs w:val="28"/>
        </w:rPr>
      </w:pPr>
      <w:r w:rsidRPr="007C69FE">
        <w:rPr>
          <w:color w:val="000000"/>
          <w:sz w:val="28"/>
          <w:szCs w:val="28"/>
        </w:rPr>
        <w:t xml:space="preserve">В соответствии с Законом Алтайского </w:t>
      </w:r>
      <w:r w:rsidRPr="007C69FE">
        <w:rPr>
          <w:sz w:val="28"/>
          <w:szCs w:val="28"/>
        </w:rPr>
        <w:t>края </w:t>
      </w:r>
      <w:hyperlink r:id="rId6" w:tgtFrame="_blank" w:history="1">
        <w:r w:rsidRPr="007C69FE">
          <w:rPr>
            <w:rStyle w:val="10"/>
            <w:sz w:val="28"/>
            <w:szCs w:val="28"/>
          </w:rPr>
          <w:t>от 07.12.2009 № 99-ЗС</w:t>
        </w:r>
      </w:hyperlink>
      <w:r w:rsidRPr="007C69FE">
        <w:rPr>
          <w:sz w:val="28"/>
          <w:szCs w:val="28"/>
        </w:rPr>
        <w:t> «Об</w:t>
      </w:r>
      <w:r w:rsidRPr="007C69FE">
        <w:rPr>
          <w:rFonts w:ascii="Arial" w:hAnsi="Arial" w:cs="Arial"/>
        </w:rPr>
        <w:t xml:space="preserve"> </w:t>
      </w:r>
      <w:r w:rsidRPr="007C69FE">
        <w:rPr>
          <w:sz w:val="28"/>
          <w:szCs w:val="28"/>
        </w:rPr>
        <w:t>ограничении пребывания несовершеннолетних в общественных местах на территории Алтайского края», руководствуясь </w:t>
      </w:r>
      <w:hyperlink r:id="rId7" w:tgtFrame="_blank" w:history="1">
        <w:r w:rsidRPr="007C69FE">
          <w:rPr>
            <w:rStyle w:val="10"/>
            <w:sz w:val="28"/>
            <w:szCs w:val="28"/>
          </w:rPr>
          <w:t>Уставом</w:t>
        </w:r>
      </w:hyperlink>
      <w:r w:rsidRPr="007C69FE">
        <w:rPr>
          <w:sz w:val="28"/>
          <w:szCs w:val="28"/>
        </w:rPr>
        <w:t> </w:t>
      </w:r>
      <w:r w:rsidRPr="007C69FE">
        <w:rPr>
          <w:color w:val="000000"/>
          <w:sz w:val="28"/>
          <w:szCs w:val="28"/>
        </w:rPr>
        <w:t>муниципального образования Табунский район Алтайского края</w:t>
      </w:r>
      <w:r>
        <w:rPr>
          <w:color w:val="000000"/>
          <w:sz w:val="28"/>
          <w:szCs w:val="28"/>
        </w:rPr>
        <w:t>,</w:t>
      </w:r>
      <w:r w:rsidRPr="00DA6485">
        <w:t xml:space="preserve"> </w:t>
      </w:r>
      <w:r w:rsidRPr="00DA6485">
        <w:rPr>
          <w:color w:val="000000"/>
          <w:sz w:val="28"/>
          <w:szCs w:val="28"/>
        </w:rPr>
        <w:t>Положени</w:t>
      </w:r>
      <w:r>
        <w:rPr>
          <w:color w:val="000000"/>
          <w:sz w:val="28"/>
          <w:szCs w:val="28"/>
        </w:rPr>
        <w:t>ем</w:t>
      </w:r>
      <w:r w:rsidRPr="00DA6485">
        <w:rPr>
          <w:color w:val="000000"/>
          <w:sz w:val="28"/>
          <w:szCs w:val="28"/>
        </w:rPr>
        <w:t xml:space="preserve"> о порядке формирования и деятельности экспертной комиссии по оценке предложений об ограничении пребывания несовершеннолетних в общественных местах на территории Табунского района Алтайского края</w:t>
      </w:r>
      <w:r w:rsidR="004B2794">
        <w:rPr>
          <w:sz w:val="28"/>
          <w:szCs w:val="28"/>
        </w:rPr>
        <w:t>,</w:t>
      </w:r>
      <w:r>
        <w:rPr>
          <w:sz w:val="28"/>
          <w:szCs w:val="28"/>
        </w:rPr>
        <w:t xml:space="preserve"> утвержденным решением районного Совета депутатов от 26.12.2018 №</w:t>
      </w:r>
      <w:r w:rsidR="003632A7">
        <w:rPr>
          <w:sz w:val="28"/>
          <w:szCs w:val="28"/>
        </w:rPr>
        <w:t xml:space="preserve"> </w:t>
      </w:r>
      <w:r w:rsidR="00F34ECF">
        <w:rPr>
          <w:sz w:val="28"/>
          <w:szCs w:val="28"/>
        </w:rPr>
        <w:t>41</w:t>
      </w:r>
      <w:r>
        <w:rPr>
          <w:sz w:val="28"/>
          <w:szCs w:val="28"/>
        </w:rPr>
        <w:t>,</w:t>
      </w:r>
      <w:r w:rsidR="004B2794">
        <w:rPr>
          <w:sz w:val="28"/>
          <w:szCs w:val="28"/>
        </w:rPr>
        <w:t xml:space="preserve">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Pr="000A7B36" w:rsidRDefault="000F3010" w:rsidP="00CB3741">
      <w:pPr>
        <w:spacing w:after="240" w:line="276" w:lineRule="auto"/>
        <w:jc w:val="both"/>
        <w:rPr>
          <w:sz w:val="28"/>
          <w:szCs w:val="28"/>
        </w:rPr>
      </w:pPr>
      <w:bookmarkStart w:id="1" w:name="ТекстовоеПоле5"/>
      <w:r>
        <w:rPr>
          <w:sz w:val="28"/>
          <w:szCs w:val="28"/>
        </w:rPr>
        <w:tab/>
      </w:r>
      <w:bookmarkEnd w:id="1"/>
      <w:r w:rsidR="000A7B36" w:rsidRPr="000A7B36">
        <w:rPr>
          <w:sz w:val="28"/>
          <w:szCs w:val="28"/>
        </w:rPr>
        <w:t xml:space="preserve">1.  </w:t>
      </w:r>
      <w:r w:rsidR="000A7B36" w:rsidRPr="000A7B36">
        <w:rPr>
          <w:sz w:val="28"/>
          <w:szCs w:val="28"/>
        </w:rPr>
        <w:tab/>
        <w:t>Принять решение "</w:t>
      </w:r>
      <w:r w:rsidR="00DA6485" w:rsidRPr="00DA6485">
        <w:rPr>
          <w:sz w:val="28"/>
          <w:szCs w:val="28"/>
        </w:rPr>
        <w:t>Об утверждении состава экспертной комиссии по определению мест, нахождение в которых может причинить вред здоровью и развитию несовершеннолетних детей,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Табунского района</w:t>
      </w:r>
      <w:r w:rsidR="000A7B36" w:rsidRPr="000A7B36">
        <w:rPr>
          <w:sz w:val="28"/>
          <w:szCs w:val="28"/>
        </w:rPr>
        <w:t>".</w:t>
      </w:r>
    </w:p>
    <w:p w:rsidR="00F34ECF" w:rsidRDefault="000A7B36" w:rsidP="00CB3741">
      <w:pPr>
        <w:spacing w:after="240" w:line="276" w:lineRule="auto"/>
        <w:jc w:val="both"/>
        <w:rPr>
          <w:sz w:val="28"/>
          <w:szCs w:val="28"/>
        </w:rPr>
      </w:pPr>
      <w:r w:rsidRPr="000A7B36">
        <w:rPr>
          <w:sz w:val="28"/>
          <w:szCs w:val="28"/>
        </w:rPr>
        <w:tab/>
        <w:t>2.</w:t>
      </w:r>
      <w:r w:rsidR="00F34ECF">
        <w:rPr>
          <w:sz w:val="28"/>
          <w:szCs w:val="28"/>
        </w:rPr>
        <w:t xml:space="preserve">      Решение районного Совета депутатов от 26.12.2018 года №42 «</w:t>
      </w:r>
      <w:sdt>
        <w:sdtPr>
          <w:rPr>
            <w:sz w:val="28"/>
            <w:szCs w:val="28"/>
          </w:rPr>
          <w:alias w:val="Заголовок"/>
          <w:tag w:val="Заголовок"/>
          <w:id w:val="303820783"/>
          <w:placeholder>
            <w:docPart w:val="12C5AB87D34B46928E3827923F47C9FF"/>
          </w:placeholder>
          <w:text/>
        </w:sdtPr>
        <w:sdtEndPr/>
        <w:sdtContent>
          <w:r w:rsidR="00F34ECF" w:rsidRPr="00F34ECF">
            <w:rPr>
              <w:sz w:val="28"/>
              <w:szCs w:val="28"/>
            </w:rPr>
            <w:t>Об утверждении состава экспертной комиссии по определению мест, нахождение в которых может причинить вред здоровью и развитию несовершеннолетних детей,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Табунского района</w:t>
          </w:r>
          <w:r w:rsidR="00F34ECF">
            <w:rPr>
              <w:sz w:val="28"/>
              <w:szCs w:val="28"/>
            </w:rPr>
            <w:t>» признать утратившим силу.</w:t>
          </w:r>
        </w:sdtContent>
      </w:sdt>
      <w:r w:rsidRPr="000A7B36">
        <w:rPr>
          <w:sz w:val="28"/>
          <w:szCs w:val="28"/>
        </w:rPr>
        <w:tab/>
      </w:r>
    </w:p>
    <w:p w:rsidR="000A7B36" w:rsidRPr="000A7B36" w:rsidRDefault="00F34ECF" w:rsidP="00CB3741">
      <w:pPr>
        <w:spacing w:after="240" w:line="276" w:lineRule="auto"/>
        <w:jc w:val="both"/>
        <w:rPr>
          <w:sz w:val="28"/>
          <w:szCs w:val="28"/>
        </w:rPr>
      </w:pPr>
      <w:r>
        <w:rPr>
          <w:sz w:val="28"/>
          <w:szCs w:val="28"/>
        </w:rPr>
        <w:t xml:space="preserve">           3.</w:t>
      </w:r>
      <w:r>
        <w:rPr>
          <w:sz w:val="28"/>
          <w:szCs w:val="28"/>
        </w:rPr>
        <w:tab/>
      </w:r>
      <w:r w:rsidR="000A7B36" w:rsidRPr="000A7B36">
        <w:rPr>
          <w:sz w:val="28"/>
          <w:szCs w:val="28"/>
        </w:rPr>
        <w:t>Направить указанное решение главе района для подписания и обнародования в установленном порядке.</w:t>
      </w:r>
    </w:p>
    <w:p w:rsidR="00CB3741" w:rsidRDefault="00F34ECF" w:rsidP="00CB3741">
      <w:pPr>
        <w:spacing w:after="240" w:line="276" w:lineRule="auto"/>
        <w:jc w:val="both"/>
        <w:rPr>
          <w:sz w:val="28"/>
          <w:szCs w:val="28"/>
        </w:rPr>
      </w:pPr>
      <w:r>
        <w:rPr>
          <w:sz w:val="28"/>
          <w:szCs w:val="28"/>
        </w:rPr>
        <w:lastRenderedPageBreak/>
        <w:t xml:space="preserve">        </w:t>
      </w:r>
      <w:r>
        <w:rPr>
          <w:sz w:val="28"/>
          <w:szCs w:val="28"/>
        </w:rPr>
        <w:tab/>
        <w:t>4</w:t>
      </w:r>
      <w:r w:rsidR="000A7B36" w:rsidRPr="000A7B36">
        <w:rPr>
          <w:sz w:val="28"/>
          <w:szCs w:val="28"/>
        </w:rPr>
        <w:t>.</w:t>
      </w:r>
      <w:r w:rsidR="000A7B36" w:rsidRPr="000A7B36">
        <w:rPr>
          <w:sz w:val="28"/>
          <w:szCs w:val="28"/>
        </w:rPr>
        <w:tab/>
        <w:t>Контроль за исполнением</w:t>
      </w:r>
      <w:r w:rsidR="003632A7">
        <w:rPr>
          <w:sz w:val="28"/>
          <w:szCs w:val="28"/>
        </w:rPr>
        <w:t xml:space="preserve"> настоящего</w:t>
      </w:r>
      <w:r w:rsidR="000A7B36" w:rsidRPr="000A7B36">
        <w:rPr>
          <w:sz w:val="28"/>
          <w:szCs w:val="28"/>
        </w:rPr>
        <w:t xml:space="preserve"> решения </w:t>
      </w:r>
      <w:r w:rsidR="003632A7">
        <w:rPr>
          <w:sz w:val="28"/>
          <w:szCs w:val="28"/>
        </w:rPr>
        <w:t>возложить на постоянную комиссию по законности, правопорядку и делам молодежи (председатель Данилова М.А.)</w:t>
      </w:r>
      <w:r w:rsidR="000A7B36" w:rsidRPr="000A7B36">
        <w:rPr>
          <w:sz w:val="28"/>
          <w:szCs w:val="28"/>
        </w:rPr>
        <w:t>.</w:t>
      </w:r>
    </w:p>
    <w:p w:rsidR="00CB3741" w:rsidRDefault="00CB3741" w:rsidP="00CB3741">
      <w:pPr>
        <w:spacing w:line="276" w:lineRule="auto"/>
        <w:jc w:val="both"/>
        <w:rPr>
          <w:sz w:val="28"/>
          <w:szCs w:val="28"/>
        </w:rPr>
      </w:pPr>
    </w:p>
    <w:p w:rsidR="00321113" w:rsidRDefault="00321113" w:rsidP="00CB3741">
      <w:pPr>
        <w:spacing w:line="276" w:lineRule="auto"/>
        <w:jc w:val="both"/>
        <w:rPr>
          <w:rFonts w:eastAsia="Calibri"/>
          <w:sz w:val="28"/>
          <w:szCs w:val="28"/>
          <w:lang w:eastAsia="en-US"/>
        </w:rPr>
      </w:pPr>
      <w:r>
        <w:rPr>
          <w:rFonts w:eastAsia="Calibri"/>
          <w:sz w:val="28"/>
          <w:szCs w:val="28"/>
          <w:lang w:eastAsia="en-US"/>
        </w:rPr>
        <w:tab/>
      </w:r>
    </w:p>
    <w:tbl>
      <w:tblPr>
        <w:tblW w:w="0" w:type="auto"/>
        <w:tblLook w:val="04A0" w:firstRow="1" w:lastRow="0" w:firstColumn="1" w:lastColumn="0" w:noHBand="0" w:noVBand="1"/>
      </w:tblPr>
      <w:tblGrid>
        <w:gridCol w:w="4281"/>
        <w:gridCol w:w="5073"/>
      </w:tblGrid>
      <w:tr w:rsidR="00CB3741" w:rsidRPr="001344D2" w:rsidTr="009678AC">
        <w:tc>
          <w:tcPr>
            <w:tcW w:w="4281" w:type="dxa"/>
          </w:tcPr>
          <w:p w:rsidR="00CB3741" w:rsidRDefault="00CB3741" w:rsidP="009678AC">
            <w:pPr>
              <w:rPr>
                <w:sz w:val="28"/>
                <w:szCs w:val="28"/>
              </w:rPr>
            </w:pPr>
            <w:r>
              <w:rPr>
                <w:sz w:val="28"/>
                <w:szCs w:val="28"/>
              </w:rPr>
              <w:t>Председатель районного</w:t>
            </w:r>
          </w:p>
          <w:p w:rsidR="00CB3741" w:rsidRPr="001344D2" w:rsidRDefault="00CB3741" w:rsidP="009678AC">
            <w:pPr>
              <w:rPr>
                <w:sz w:val="28"/>
                <w:szCs w:val="28"/>
              </w:rPr>
            </w:pPr>
            <w:r>
              <w:rPr>
                <w:sz w:val="28"/>
                <w:szCs w:val="28"/>
              </w:rPr>
              <w:t>Совета депутатов</w:t>
            </w:r>
          </w:p>
        </w:tc>
        <w:tc>
          <w:tcPr>
            <w:tcW w:w="5073" w:type="dxa"/>
            <w:vAlign w:val="bottom"/>
          </w:tcPr>
          <w:p w:rsidR="00CB3741" w:rsidRPr="001344D2" w:rsidRDefault="00CB3741" w:rsidP="009678AC">
            <w:pPr>
              <w:jc w:val="right"/>
              <w:rPr>
                <w:sz w:val="28"/>
                <w:szCs w:val="28"/>
              </w:rPr>
            </w:pPr>
            <w:r>
              <w:rPr>
                <w:sz w:val="28"/>
                <w:szCs w:val="28"/>
              </w:rPr>
              <w:t>Г.В. Чайка</w:t>
            </w:r>
          </w:p>
        </w:tc>
      </w:tr>
    </w:tbl>
    <w:p w:rsidR="00CB3741" w:rsidRDefault="00CB3741" w:rsidP="00CB3741">
      <w:pPr>
        <w:spacing w:after="240" w:line="276" w:lineRule="auto"/>
        <w:jc w:val="both"/>
        <w:rPr>
          <w:rFonts w:eastAsia="Calibri"/>
          <w:sz w:val="28"/>
          <w:szCs w:val="28"/>
          <w:lang w:eastAsia="en-US"/>
        </w:rPr>
      </w:pPr>
    </w:p>
    <w:p w:rsidR="00CB3741" w:rsidRDefault="00CB3741">
      <w:pPr>
        <w:rPr>
          <w:rFonts w:eastAsia="Calibri"/>
          <w:sz w:val="28"/>
          <w:szCs w:val="28"/>
          <w:lang w:eastAsia="en-US"/>
        </w:rPr>
      </w:pPr>
      <w:r>
        <w:rPr>
          <w:rFonts w:eastAsia="Calibri"/>
          <w:sz w:val="28"/>
          <w:szCs w:val="28"/>
          <w:lang w:eastAsia="en-US"/>
        </w:rPr>
        <w:br w:type="page"/>
      </w:r>
    </w:p>
    <w:p w:rsidR="0086608E" w:rsidRPr="00CB3741" w:rsidRDefault="00CB3741" w:rsidP="00CB3741">
      <w:pPr>
        <w:shd w:val="clear" w:color="auto" w:fill="FFFFFF"/>
        <w:spacing w:line="322" w:lineRule="exact"/>
        <w:ind w:left="5" w:right="5" w:hanging="5"/>
        <w:jc w:val="center"/>
        <w:rPr>
          <w:b/>
          <w:sz w:val="28"/>
          <w:szCs w:val="28"/>
        </w:rPr>
      </w:pPr>
      <w:r w:rsidRPr="00CB3741">
        <w:rPr>
          <w:b/>
          <w:sz w:val="28"/>
          <w:szCs w:val="28"/>
        </w:rPr>
        <w:lastRenderedPageBreak/>
        <w:t>Об утверждении состава экспертной комиссии по определению мест, нахождение в которых может причинить вред здоровью и развитию несовершеннолетних детей,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Табунского района</w:t>
      </w:r>
    </w:p>
    <w:p w:rsidR="0086608E" w:rsidRDefault="0086608E" w:rsidP="0086608E">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Принят решением районного </w:t>
      </w:r>
    </w:p>
    <w:p w:rsidR="000F3010" w:rsidRDefault="0086608E" w:rsidP="008C17B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Совета депутатов от </w:t>
      </w:r>
      <w:r w:rsidR="003632A7">
        <w:rPr>
          <w:sz w:val="24"/>
          <w:szCs w:val="24"/>
        </w:rPr>
        <w:t>08</w:t>
      </w:r>
      <w:r w:rsidR="008C17B1">
        <w:rPr>
          <w:sz w:val="24"/>
          <w:szCs w:val="24"/>
        </w:rPr>
        <w:t>.</w:t>
      </w:r>
      <w:r w:rsidR="003632A7">
        <w:rPr>
          <w:sz w:val="24"/>
          <w:szCs w:val="24"/>
        </w:rPr>
        <w:t>04</w:t>
      </w:r>
      <w:r w:rsidR="008C17B1">
        <w:rPr>
          <w:sz w:val="24"/>
          <w:szCs w:val="24"/>
        </w:rPr>
        <w:t>.20</w:t>
      </w:r>
      <w:r w:rsidR="003632A7">
        <w:rPr>
          <w:sz w:val="24"/>
          <w:szCs w:val="24"/>
        </w:rPr>
        <w:t>20</w:t>
      </w:r>
      <w:r>
        <w:rPr>
          <w:sz w:val="24"/>
          <w:szCs w:val="24"/>
        </w:rPr>
        <w:t xml:space="preserve">       </w:t>
      </w:r>
      <w:r w:rsidR="008C17B1">
        <w:rPr>
          <w:sz w:val="24"/>
          <w:szCs w:val="24"/>
        </w:rPr>
        <w:tab/>
      </w:r>
      <w:r w:rsidR="008C17B1">
        <w:rPr>
          <w:sz w:val="24"/>
          <w:szCs w:val="24"/>
        </w:rPr>
        <w:tab/>
      </w:r>
      <w:r w:rsidR="008C17B1">
        <w:rPr>
          <w:sz w:val="24"/>
          <w:szCs w:val="24"/>
        </w:rPr>
        <w:tab/>
      </w:r>
      <w:r w:rsidR="008C17B1">
        <w:rPr>
          <w:sz w:val="24"/>
          <w:szCs w:val="24"/>
        </w:rPr>
        <w:tab/>
      </w:r>
      <w:r w:rsidR="008C17B1">
        <w:rPr>
          <w:sz w:val="24"/>
          <w:szCs w:val="24"/>
        </w:rPr>
        <w:tab/>
      </w:r>
      <w:r w:rsidR="008C17B1">
        <w:rPr>
          <w:sz w:val="24"/>
          <w:szCs w:val="24"/>
        </w:rPr>
        <w:tab/>
      </w:r>
      <w:r w:rsidR="008C17B1">
        <w:rPr>
          <w:sz w:val="24"/>
          <w:szCs w:val="24"/>
        </w:rPr>
        <w:tab/>
      </w:r>
      <w:r w:rsidR="008C17B1">
        <w:rPr>
          <w:sz w:val="24"/>
          <w:szCs w:val="24"/>
        </w:rPr>
        <w:tab/>
      </w:r>
      <w:r>
        <w:rPr>
          <w:sz w:val="24"/>
          <w:szCs w:val="24"/>
        </w:rPr>
        <w:t>№</w:t>
      </w:r>
      <w:r w:rsidR="00B93758">
        <w:rPr>
          <w:sz w:val="24"/>
          <w:szCs w:val="24"/>
        </w:rPr>
        <w:t>11</w:t>
      </w:r>
    </w:p>
    <w:sdt>
      <w:sdtPr>
        <w:rPr>
          <w:rStyle w:val="30"/>
          <w:rFonts w:eastAsia="Calibri"/>
          <w:szCs w:val="28"/>
          <w:lang w:eastAsia="en-US"/>
        </w:rPr>
        <w:alias w:val="Распорядительная часть"/>
        <w:tag w:val="Распорядительная часть"/>
        <w:id w:val="-54780116"/>
        <w:placeholder>
          <w:docPart w:val="870ED5AB350B420DA50759E5D2DED569"/>
        </w:placeholder>
      </w:sdtPr>
      <w:sdtEndPr>
        <w:rPr>
          <w:rStyle w:val="a0"/>
        </w:rPr>
      </w:sdtEndPr>
      <w:sdtContent>
        <w:p w:rsidR="0077165C" w:rsidRDefault="003632A7" w:rsidP="003632A7">
          <w:pPr>
            <w:tabs>
              <w:tab w:val="left" w:pos="851"/>
            </w:tabs>
            <w:jc w:val="both"/>
            <w:rPr>
              <w:rStyle w:val="30"/>
            </w:rPr>
          </w:pPr>
          <w:r>
            <w:rPr>
              <w:rStyle w:val="30"/>
            </w:rPr>
            <w:tab/>
          </w:r>
          <w:r w:rsidR="0077165C">
            <w:rPr>
              <w:rStyle w:val="30"/>
            </w:rPr>
            <w:t>У</w:t>
          </w:r>
          <w:r w:rsidR="0077165C" w:rsidRPr="006B3FCC">
            <w:rPr>
              <w:rStyle w:val="30"/>
            </w:rPr>
            <w:t>твер</w:t>
          </w:r>
          <w:r w:rsidR="0077165C">
            <w:rPr>
              <w:rStyle w:val="30"/>
            </w:rPr>
            <w:t>дить</w:t>
          </w:r>
          <w:r w:rsidR="0077165C" w:rsidRPr="006B3FCC">
            <w:rPr>
              <w:rStyle w:val="30"/>
            </w:rPr>
            <w:t xml:space="preserve"> состав экспертной комиссии по определению мест, нахождение в которых может причинить вред здоровью и развитию несовершеннолетних детей,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Табунского района</w:t>
          </w:r>
          <w:r w:rsidR="0077165C">
            <w:rPr>
              <w:rStyle w:val="30"/>
            </w:rPr>
            <w:t xml:space="preserve"> </w:t>
          </w:r>
        </w:p>
        <w:p w:rsidR="00423D38" w:rsidRDefault="00423D38" w:rsidP="003632A7">
          <w:pPr>
            <w:tabs>
              <w:tab w:val="left" w:pos="851"/>
            </w:tabs>
            <w:jc w:val="both"/>
            <w:rPr>
              <w:rStyle w:val="30"/>
            </w:rPr>
          </w:pPr>
        </w:p>
        <w:sdt>
          <w:sdtPr>
            <w:rPr>
              <w:rFonts w:eastAsia="Calibri"/>
              <w:sz w:val="28"/>
              <w:szCs w:val="28"/>
              <w:lang w:eastAsia="en-US"/>
            </w:rPr>
            <w:alias w:val="Текст приложения"/>
            <w:tag w:val="Текст приложения"/>
            <w:id w:val="1733659714"/>
            <w:placeholder>
              <w:docPart w:val="57860E4DF88847F6BD8660ECDFAD5C3F"/>
            </w:placeholder>
          </w:sdtPr>
          <w:sdtEndPr/>
          <w:sdtContent>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425"/>
                <w:gridCol w:w="4534"/>
              </w:tblGrid>
              <w:tr w:rsidR="0077165C" w:rsidTr="003632A7">
                <w:tc>
                  <w:tcPr>
                    <w:tcW w:w="1985" w:type="dxa"/>
                  </w:tcPr>
                  <w:p w:rsidR="0077165C" w:rsidRDefault="0077165C" w:rsidP="00CE627E">
                    <w:pPr>
                      <w:jc w:val="both"/>
                      <w:rPr>
                        <w:sz w:val="28"/>
                        <w:szCs w:val="28"/>
                      </w:rPr>
                    </w:pPr>
                    <w:r w:rsidRPr="006B3FCC">
                      <w:rPr>
                        <w:sz w:val="28"/>
                        <w:szCs w:val="28"/>
                      </w:rPr>
                      <w:t>Председатель комиссии:</w:t>
                    </w:r>
                  </w:p>
                </w:tc>
                <w:tc>
                  <w:tcPr>
                    <w:tcW w:w="2410" w:type="dxa"/>
                  </w:tcPr>
                  <w:p w:rsidR="0077165C" w:rsidRDefault="0077165C" w:rsidP="00CE627E">
                    <w:pPr>
                      <w:jc w:val="both"/>
                      <w:rPr>
                        <w:sz w:val="28"/>
                        <w:szCs w:val="28"/>
                      </w:rPr>
                    </w:pPr>
                    <w:proofErr w:type="spellStart"/>
                    <w:r w:rsidRPr="006B3FCC">
                      <w:rPr>
                        <w:sz w:val="28"/>
                        <w:szCs w:val="28"/>
                      </w:rPr>
                      <w:t>Ятлова</w:t>
                    </w:r>
                    <w:proofErr w:type="spellEnd"/>
                    <w:r w:rsidRPr="006B3FCC">
                      <w:rPr>
                        <w:sz w:val="28"/>
                        <w:szCs w:val="28"/>
                      </w:rPr>
                      <w:t xml:space="preserve"> С.Н.</w:t>
                    </w:r>
                  </w:p>
                </w:tc>
                <w:tc>
                  <w:tcPr>
                    <w:tcW w:w="425" w:type="dxa"/>
                  </w:tcPr>
                  <w:p w:rsidR="0077165C" w:rsidRDefault="0077165C" w:rsidP="003632A7">
                    <w:pPr>
                      <w:jc w:val="both"/>
                      <w:rPr>
                        <w:sz w:val="28"/>
                        <w:szCs w:val="28"/>
                      </w:rPr>
                    </w:pPr>
                    <w:r>
                      <w:rPr>
                        <w:sz w:val="28"/>
                        <w:szCs w:val="28"/>
                      </w:rPr>
                      <w:t xml:space="preserve"> </w:t>
                    </w:r>
                    <w:r w:rsidR="003632A7">
                      <w:rPr>
                        <w:sz w:val="28"/>
                        <w:szCs w:val="28"/>
                      </w:rPr>
                      <w:t>–</w:t>
                    </w:r>
                    <w:r w:rsidRPr="006B3FCC">
                      <w:rPr>
                        <w:sz w:val="28"/>
                        <w:szCs w:val="28"/>
                      </w:rPr>
                      <w:t xml:space="preserve">  </w:t>
                    </w:r>
                  </w:p>
                </w:tc>
                <w:tc>
                  <w:tcPr>
                    <w:tcW w:w="4534" w:type="dxa"/>
                  </w:tcPr>
                  <w:p w:rsidR="0077165C" w:rsidRDefault="0077165C" w:rsidP="003632A7">
                    <w:pPr>
                      <w:jc w:val="both"/>
                      <w:rPr>
                        <w:sz w:val="28"/>
                        <w:szCs w:val="28"/>
                      </w:rPr>
                    </w:pPr>
                    <w:r w:rsidRPr="006B3FCC">
                      <w:rPr>
                        <w:sz w:val="28"/>
                        <w:szCs w:val="28"/>
                      </w:rPr>
                      <w:t>заместитель главы администрации района по социальным вопросам</w:t>
                    </w:r>
                    <w:r w:rsidR="003632A7">
                      <w:rPr>
                        <w:sz w:val="28"/>
                        <w:szCs w:val="28"/>
                      </w:rPr>
                      <w:t>;</w:t>
                    </w:r>
                  </w:p>
                </w:tc>
              </w:tr>
              <w:tr w:rsidR="0077165C" w:rsidTr="003632A7">
                <w:tc>
                  <w:tcPr>
                    <w:tcW w:w="1985" w:type="dxa"/>
                  </w:tcPr>
                  <w:p w:rsidR="0077165C" w:rsidRDefault="0077165C" w:rsidP="00CE627E">
                    <w:pPr>
                      <w:jc w:val="both"/>
                      <w:rPr>
                        <w:sz w:val="28"/>
                        <w:szCs w:val="28"/>
                      </w:rPr>
                    </w:pPr>
                    <w:r>
                      <w:rPr>
                        <w:sz w:val="28"/>
                        <w:szCs w:val="28"/>
                      </w:rPr>
                      <w:t>Заместитель п</w:t>
                    </w:r>
                    <w:r w:rsidRPr="006B3FCC">
                      <w:rPr>
                        <w:sz w:val="28"/>
                        <w:szCs w:val="28"/>
                      </w:rPr>
                      <w:t>редседател</w:t>
                    </w:r>
                    <w:r>
                      <w:rPr>
                        <w:sz w:val="28"/>
                        <w:szCs w:val="28"/>
                      </w:rPr>
                      <w:t>я</w:t>
                    </w:r>
                    <w:r w:rsidRPr="006B3FCC">
                      <w:rPr>
                        <w:sz w:val="28"/>
                        <w:szCs w:val="28"/>
                      </w:rPr>
                      <w:t xml:space="preserve"> комиссии:</w:t>
                    </w:r>
                  </w:p>
                </w:tc>
                <w:tc>
                  <w:tcPr>
                    <w:tcW w:w="2410" w:type="dxa"/>
                  </w:tcPr>
                  <w:p w:rsidR="0077165C" w:rsidRDefault="0077165C" w:rsidP="00CE627E">
                    <w:pPr>
                      <w:jc w:val="both"/>
                      <w:rPr>
                        <w:sz w:val="28"/>
                        <w:szCs w:val="28"/>
                      </w:rPr>
                    </w:pPr>
                    <w:r w:rsidRPr="006B3FCC">
                      <w:rPr>
                        <w:sz w:val="28"/>
                        <w:szCs w:val="28"/>
                      </w:rPr>
                      <w:t>Акимова О.А.</w:t>
                    </w:r>
                  </w:p>
                </w:tc>
                <w:tc>
                  <w:tcPr>
                    <w:tcW w:w="425" w:type="dxa"/>
                  </w:tcPr>
                  <w:p w:rsidR="0077165C" w:rsidRDefault="0077165C" w:rsidP="00CE627E">
                    <w:pPr>
                      <w:jc w:val="both"/>
                      <w:rPr>
                        <w:sz w:val="28"/>
                        <w:szCs w:val="28"/>
                      </w:rPr>
                    </w:pPr>
                    <w:r>
                      <w:rPr>
                        <w:sz w:val="28"/>
                        <w:szCs w:val="28"/>
                      </w:rPr>
                      <w:t>–</w:t>
                    </w:r>
                  </w:p>
                </w:tc>
                <w:tc>
                  <w:tcPr>
                    <w:tcW w:w="4534" w:type="dxa"/>
                  </w:tcPr>
                  <w:p w:rsidR="0077165C" w:rsidRDefault="003632A7" w:rsidP="003632A7">
                    <w:pPr>
                      <w:jc w:val="both"/>
                      <w:rPr>
                        <w:sz w:val="28"/>
                        <w:szCs w:val="28"/>
                      </w:rPr>
                    </w:pPr>
                    <w:r w:rsidRPr="006B3FCC">
                      <w:rPr>
                        <w:sz w:val="28"/>
                        <w:szCs w:val="28"/>
                      </w:rPr>
                      <w:t>П</w:t>
                    </w:r>
                    <w:r w:rsidR="0077165C" w:rsidRPr="006B3FCC">
                      <w:rPr>
                        <w:sz w:val="28"/>
                        <w:szCs w:val="28"/>
                      </w:rPr>
                      <w:t>редседатель</w:t>
                    </w:r>
                    <w:r>
                      <w:rPr>
                        <w:sz w:val="28"/>
                        <w:szCs w:val="28"/>
                      </w:rPr>
                      <w:t xml:space="preserve"> </w:t>
                    </w:r>
                    <w:r w:rsidR="0077165C" w:rsidRPr="006B3FCC">
                      <w:rPr>
                        <w:sz w:val="28"/>
                        <w:szCs w:val="28"/>
                      </w:rPr>
                      <w:t xml:space="preserve">комитета администрации района по </w:t>
                    </w:r>
                    <w:r w:rsidR="0077165C">
                      <w:rPr>
                        <w:sz w:val="28"/>
                        <w:szCs w:val="28"/>
                      </w:rPr>
                      <w:t>о</w:t>
                    </w:r>
                    <w:r w:rsidR="0077165C" w:rsidRPr="006B3FCC">
                      <w:rPr>
                        <w:sz w:val="28"/>
                        <w:szCs w:val="28"/>
                      </w:rPr>
                      <w:t>бразованию;</w:t>
                    </w:r>
                  </w:p>
                </w:tc>
              </w:tr>
              <w:tr w:rsidR="0077165C" w:rsidTr="003632A7">
                <w:tc>
                  <w:tcPr>
                    <w:tcW w:w="1985" w:type="dxa"/>
                  </w:tcPr>
                  <w:p w:rsidR="0077165C" w:rsidRDefault="0077165C" w:rsidP="00CE627E">
                    <w:pPr>
                      <w:jc w:val="both"/>
                      <w:rPr>
                        <w:sz w:val="28"/>
                        <w:szCs w:val="28"/>
                      </w:rPr>
                    </w:pPr>
                    <w:r>
                      <w:rPr>
                        <w:sz w:val="28"/>
                        <w:szCs w:val="28"/>
                      </w:rPr>
                      <w:t>Секретарь комиссии:</w:t>
                    </w:r>
                  </w:p>
                </w:tc>
                <w:tc>
                  <w:tcPr>
                    <w:tcW w:w="2410" w:type="dxa"/>
                  </w:tcPr>
                  <w:p w:rsidR="0077165C" w:rsidRDefault="00F34ECF" w:rsidP="00CE627E">
                    <w:pPr>
                      <w:jc w:val="both"/>
                      <w:rPr>
                        <w:sz w:val="28"/>
                        <w:szCs w:val="28"/>
                      </w:rPr>
                    </w:pPr>
                    <w:proofErr w:type="spellStart"/>
                    <w:r>
                      <w:rPr>
                        <w:sz w:val="28"/>
                        <w:szCs w:val="28"/>
                      </w:rPr>
                      <w:t>Булиушенко</w:t>
                    </w:r>
                    <w:proofErr w:type="spellEnd"/>
                    <w:r>
                      <w:rPr>
                        <w:sz w:val="28"/>
                        <w:szCs w:val="28"/>
                      </w:rPr>
                      <w:t xml:space="preserve"> Л.Д.</w:t>
                    </w:r>
                  </w:p>
                </w:tc>
                <w:tc>
                  <w:tcPr>
                    <w:tcW w:w="425" w:type="dxa"/>
                  </w:tcPr>
                  <w:p w:rsidR="0077165C" w:rsidRDefault="0077165C" w:rsidP="00CE627E">
                    <w:pPr>
                      <w:jc w:val="both"/>
                      <w:rPr>
                        <w:sz w:val="28"/>
                        <w:szCs w:val="28"/>
                      </w:rPr>
                    </w:pPr>
                    <w:r>
                      <w:rPr>
                        <w:sz w:val="28"/>
                        <w:szCs w:val="28"/>
                      </w:rPr>
                      <w:t>–</w:t>
                    </w:r>
                  </w:p>
                </w:tc>
                <w:tc>
                  <w:tcPr>
                    <w:tcW w:w="4534" w:type="dxa"/>
                  </w:tcPr>
                  <w:p w:rsidR="0077165C" w:rsidRDefault="0077165C" w:rsidP="003632A7">
                    <w:pPr>
                      <w:jc w:val="both"/>
                      <w:rPr>
                        <w:sz w:val="28"/>
                        <w:szCs w:val="28"/>
                      </w:rPr>
                    </w:pPr>
                    <w:r w:rsidRPr="006B3FCC">
                      <w:rPr>
                        <w:sz w:val="28"/>
                        <w:szCs w:val="28"/>
                      </w:rPr>
                      <w:t>ответственный секретарь комиссии по делам несовершеннолетних и защите их прав;</w:t>
                    </w:r>
                  </w:p>
                </w:tc>
              </w:tr>
              <w:tr w:rsidR="0077165C" w:rsidTr="003632A7">
                <w:tc>
                  <w:tcPr>
                    <w:tcW w:w="1985" w:type="dxa"/>
                  </w:tcPr>
                  <w:p w:rsidR="0077165C" w:rsidRDefault="0077165C" w:rsidP="00CE627E">
                    <w:pPr>
                      <w:jc w:val="both"/>
                      <w:rPr>
                        <w:sz w:val="28"/>
                        <w:szCs w:val="28"/>
                      </w:rPr>
                    </w:pPr>
                    <w:r w:rsidRPr="006B3FCC">
                      <w:rPr>
                        <w:sz w:val="28"/>
                        <w:szCs w:val="28"/>
                      </w:rPr>
                      <w:t>Члены комиссии:</w:t>
                    </w:r>
                  </w:p>
                </w:tc>
                <w:tc>
                  <w:tcPr>
                    <w:tcW w:w="2410" w:type="dxa"/>
                  </w:tcPr>
                  <w:p w:rsidR="0077165C" w:rsidRDefault="00F34ECF" w:rsidP="00CE627E">
                    <w:pPr>
                      <w:jc w:val="both"/>
                      <w:rPr>
                        <w:sz w:val="28"/>
                        <w:szCs w:val="28"/>
                      </w:rPr>
                    </w:pPr>
                    <w:r>
                      <w:rPr>
                        <w:sz w:val="28"/>
                        <w:szCs w:val="28"/>
                      </w:rPr>
                      <w:t>Коротких Ю.П.</w:t>
                    </w:r>
                  </w:p>
                </w:tc>
                <w:tc>
                  <w:tcPr>
                    <w:tcW w:w="425" w:type="dxa"/>
                  </w:tcPr>
                  <w:p w:rsidR="0077165C" w:rsidRDefault="0077165C" w:rsidP="00CE627E">
                    <w:pPr>
                      <w:jc w:val="both"/>
                      <w:rPr>
                        <w:sz w:val="28"/>
                        <w:szCs w:val="28"/>
                      </w:rPr>
                    </w:pPr>
                    <w:r>
                      <w:rPr>
                        <w:sz w:val="28"/>
                        <w:szCs w:val="28"/>
                      </w:rPr>
                      <w:t>–</w:t>
                    </w:r>
                  </w:p>
                </w:tc>
                <w:tc>
                  <w:tcPr>
                    <w:tcW w:w="4534" w:type="dxa"/>
                  </w:tcPr>
                  <w:p w:rsidR="0077165C" w:rsidRDefault="0077165C" w:rsidP="00CE627E">
                    <w:pPr>
                      <w:jc w:val="both"/>
                      <w:rPr>
                        <w:sz w:val="28"/>
                        <w:szCs w:val="28"/>
                      </w:rPr>
                    </w:pPr>
                    <w:r w:rsidRPr="003E3077">
                      <w:rPr>
                        <w:sz w:val="28"/>
                        <w:szCs w:val="28"/>
                      </w:rPr>
                      <w:t>начальник</w:t>
                    </w:r>
                    <w:r w:rsidRPr="003E3077">
                      <w:rPr>
                        <w:sz w:val="28"/>
                        <w:szCs w:val="28"/>
                      </w:rPr>
                      <w:tab/>
                      <w:t>отдела</w:t>
                    </w:r>
                    <w:r>
                      <w:rPr>
                        <w:sz w:val="28"/>
                        <w:szCs w:val="28"/>
                      </w:rPr>
                      <w:t xml:space="preserve"> </w:t>
                    </w:r>
                    <w:r w:rsidRPr="003E3077">
                      <w:rPr>
                        <w:sz w:val="28"/>
                        <w:szCs w:val="28"/>
                      </w:rPr>
                      <w:t>по</w:t>
                    </w:r>
                    <w:r>
                      <w:rPr>
                        <w:sz w:val="28"/>
                        <w:szCs w:val="28"/>
                      </w:rPr>
                      <w:t xml:space="preserve"> </w:t>
                    </w:r>
                    <w:r w:rsidRPr="003E3077">
                      <w:rPr>
                        <w:sz w:val="28"/>
                        <w:szCs w:val="28"/>
                      </w:rPr>
                      <w:t>культуре, спорту и делам</w:t>
                    </w:r>
                    <w:r>
                      <w:rPr>
                        <w:sz w:val="28"/>
                        <w:szCs w:val="28"/>
                      </w:rPr>
                      <w:t xml:space="preserve"> </w:t>
                    </w:r>
                    <w:r w:rsidRPr="003E3077">
                      <w:rPr>
                        <w:sz w:val="28"/>
                        <w:szCs w:val="28"/>
                      </w:rPr>
                      <w:t>молодёжи;</w:t>
                    </w:r>
                  </w:p>
                </w:tc>
              </w:tr>
              <w:tr w:rsidR="0077165C" w:rsidTr="003632A7">
                <w:tc>
                  <w:tcPr>
                    <w:tcW w:w="1985" w:type="dxa"/>
                  </w:tcPr>
                  <w:p w:rsidR="0077165C" w:rsidRDefault="0077165C" w:rsidP="00CE627E">
                    <w:pPr>
                      <w:jc w:val="both"/>
                      <w:rPr>
                        <w:sz w:val="28"/>
                        <w:szCs w:val="28"/>
                      </w:rPr>
                    </w:pPr>
                  </w:p>
                </w:tc>
                <w:tc>
                  <w:tcPr>
                    <w:tcW w:w="2410" w:type="dxa"/>
                  </w:tcPr>
                  <w:p w:rsidR="0077165C" w:rsidRDefault="0047343A" w:rsidP="0047343A">
                    <w:pPr>
                      <w:jc w:val="both"/>
                      <w:rPr>
                        <w:sz w:val="28"/>
                        <w:szCs w:val="28"/>
                      </w:rPr>
                    </w:pPr>
                    <w:proofErr w:type="spellStart"/>
                    <w:r>
                      <w:rPr>
                        <w:sz w:val="28"/>
                        <w:szCs w:val="28"/>
                      </w:rPr>
                      <w:t>Казарцев</w:t>
                    </w:r>
                    <w:proofErr w:type="spellEnd"/>
                    <w:r>
                      <w:rPr>
                        <w:sz w:val="28"/>
                        <w:szCs w:val="28"/>
                      </w:rPr>
                      <w:t xml:space="preserve"> С.Э.</w:t>
                    </w:r>
                  </w:p>
                </w:tc>
                <w:tc>
                  <w:tcPr>
                    <w:tcW w:w="425" w:type="dxa"/>
                  </w:tcPr>
                  <w:p w:rsidR="0077165C" w:rsidRDefault="0077165C" w:rsidP="00CE627E">
                    <w:pPr>
                      <w:jc w:val="both"/>
                      <w:rPr>
                        <w:sz w:val="28"/>
                        <w:szCs w:val="28"/>
                      </w:rPr>
                    </w:pPr>
                    <w:r>
                      <w:rPr>
                        <w:sz w:val="28"/>
                        <w:szCs w:val="28"/>
                      </w:rPr>
                      <w:t>–</w:t>
                    </w:r>
                  </w:p>
                </w:tc>
                <w:tc>
                  <w:tcPr>
                    <w:tcW w:w="4534" w:type="dxa"/>
                  </w:tcPr>
                  <w:p w:rsidR="0077165C" w:rsidRDefault="0077165C" w:rsidP="00CE627E">
                    <w:pPr>
                      <w:jc w:val="both"/>
                      <w:rPr>
                        <w:sz w:val="28"/>
                        <w:szCs w:val="28"/>
                      </w:rPr>
                    </w:pPr>
                    <w:r w:rsidRPr="006B3FCC">
                      <w:rPr>
                        <w:sz w:val="28"/>
                        <w:szCs w:val="28"/>
                      </w:rPr>
                      <w:t>глава Табунского сельсовета;</w:t>
                    </w:r>
                  </w:p>
                </w:tc>
              </w:tr>
              <w:tr w:rsidR="0077165C" w:rsidTr="003632A7">
                <w:tc>
                  <w:tcPr>
                    <w:tcW w:w="1985" w:type="dxa"/>
                  </w:tcPr>
                  <w:p w:rsidR="0077165C" w:rsidRDefault="0077165C" w:rsidP="00CE627E">
                    <w:pPr>
                      <w:jc w:val="both"/>
                      <w:rPr>
                        <w:sz w:val="28"/>
                        <w:szCs w:val="28"/>
                      </w:rPr>
                    </w:pPr>
                  </w:p>
                </w:tc>
                <w:tc>
                  <w:tcPr>
                    <w:tcW w:w="2410" w:type="dxa"/>
                  </w:tcPr>
                  <w:p w:rsidR="0077165C" w:rsidRDefault="00F34ECF" w:rsidP="00CE627E">
                    <w:pPr>
                      <w:jc w:val="both"/>
                      <w:rPr>
                        <w:sz w:val="28"/>
                        <w:szCs w:val="28"/>
                      </w:rPr>
                    </w:pPr>
                    <w:r>
                      <w:rPr>
                        <w:sz w:val="28"/>
                        <w:szCs w:val="28"/>
                      </w:rPr>
                      <w:t>Данилова М.А.</w:t>
                    </w:r>
                  </w:p>
                </w:tc>
                <w:tc>
                  <w:tcPr>
                    <w:tcW w:w="425" w:type="dxa"/>
                  </w:tcPr>
                  <w:p w:rsidR="0077165C" w:rsidRDefault="0077165C" w:rsidP="00CE627E">
                    <w:pPr>
                      <w:jc w:val="both"/>
                      <w:rPr>
                        <w:sz w:val="28"/>
                        <w:szCs w:val="28"/>
                      </w:rPr>
                    </w:pPr>
                    <w:r>
                      <w:rPr>
                        <w:sz w:val="28"/>
                        <w:szCs w:val="28"/>
                      </w:rPr>
                      <w:t>–</w:t>
                    </w:r>
                  </w:p>
                </w:tc>
                <w:tc>
                  <w:tcPr>
                    <w:tcW w:w="4534" w:type="dxa"/>
                  </w:tcPr>
                  <w:p w:rsidR="0077165C" w:rsidRDefault="003632A7" w:rsidP="003632A7">
                    <w:pPr>
                      <w:jc w:val="both"/>
                      <w:rPr>
                        <w:sz w:val="28"/>
                        <w:szCs w:val="28"/>
                      </w:rPr>
                    </w:pPr>
                    <w:r>
                      <w:rPr>
                        <w:sz w:val="28"/>
                        <w:szCs w:val="28"/>
                      </w:rPr>
                      <w:t xml:space="preserve">Председатель постоянной комиссии по законности, правопорядку и делам молодежи </w:t>
                    </w:r>
                    <w:r w:rsidR="0077165C" w:rsidRPr="006B3FCC">
                      <w:rPr>
                        <w:sz w:val="28"/>
                        <w:szCs w:val="28"/>
                      </w:rPr>
                      <w:t>районного Совета</w:t>
                    </w:r>
                    <w:r w:rsidR="0077165C">
                      <w:rPr>
                        <w:sz w:val="28"/>
                        <w:szCs w:val="28"/>
                      </w:rPr>
                      <w:t xml:space="preserve"> </w:t>
                    </w:r>
                    <w:r w:rsidR="0077165C" w:rsidRPr="006B3FCC">
                      <w:rPr>
                        <w:sz w:val="28"/>
                        <w:szCs w:val="28"/>
                      </w:rPr>
                      <w:t>депутатов</w:t>
                    </w:r>
                    <w:r w:rsidR="0077165C">
                      <w:rPr>
                        <w:sz w:val="28"/>
                        <w:szCs w:val="28"/>
                      </w:rPr>
                      <w:t>;</w:t>
                    </w:r>
                  </w:p>
                </w:tc>
              </w:tr>
              <w:tr w:rsidR="0077165C" w:rsidTr="003632A7">
                <w:tc>
                  <w:tcPr>
                    <w:tcW w:w="1985" w:type="dxa"/>
                  </w:tcPr>
                  <w:p w:rsidR="0077165C" w:rsidRDefault="0077165C" w:rsidP="00CE627E">
                    <w:pPr>
                      <w:jc w:val="both"/>
                      <w:rPr>
                        <w:sz w:val="28"/>
                        <w:szCs w:val="28"/>
                      </w:rPr>
                    </w:pPr>
                  </w:p>
                </w:tc>
                <w:tc>
                  <w:tcPr>
                    <w:tcW w:w="2410" w:type="dxa"/>
                  </w:tcPr>
                  <w:p w:rsidR="0077165C" w:rsidRDefault="0077165C" w:rsidP="00CE627E">
                    <w:pPr>
                      <w:jc w:val="both"/>
                      <w:rPr>
                        <w:sz w:val="28"/>
                        <w:szCs w:val="28"/>
                      </w:rPr>
                    </w:pPr>
                    <w:r w:rsidRPr="006B3FCC">
                      <w:rPr>
                        <w:sz w:val="28"/>
                        <w:szCs w:val="28"/>
                      </w:rPr>
                      <w:t>Тыщенко Н.В.</w:t>
                    </w:r>
                  </w:p>
                </w:tc>
                <w:tc>
                  <w:tcPr>
                    <w:tcW w:w="425" w:type="dxa"/>
                  </w:tcPr>
                  <w:p w:rsidR="0077165C" w:rsidRDefault="0077165C" w:rsidP="00CE627E">
                    <w:pPr>
                      <w:jc w:val="both"/>
                      <w:rPr>
                        <w:sz w:val="28"/>
                        <w:szCs w:val="28"/>
                      </w:rPr>
                    </w:pPr>
                    <w:r>
                      <w:rPr>
                        <w:sz w:val="28"/>
                        <w:szCs w:val="28"/>
                      </w:rPr>
                      <w:t>–</w:t>
                    </w:r>
                  </w:p>
                </w:tc>
                <w:tc>
                  <w:tcPr>
                    <w:tcW w:w="4534" w:type="dxa"/>
                  </w:tcPr>
                  <w:p w:rsidR="0077165C" w:rsidRPr="00A34E1F" w:rsidRDefault="0077165C" w:rsidP="00CE627E">
                    <w:pPr>
                      <w:jc w:val="both"/>
                      <w:rPr>
                        <w:sz w:val="28"/>
                        <w:szCs w:val="28"/>
                      </w:rPr>
                    </w:pPr>
                    <w:r w:rsidRPr="00A34E1F">
                      <w:rPr>
                        <w:sz w:val="28"/>
                        <w:szCs w:val="28"/>
                      </w:rPr>
                      <w:t xml:space="preserve">председатель </w:t>
                    </w:r>
                    <w:r w:rsidRPr="00A34E1F">
                      <w:rPr>
                        <w:sz w:val="28"/>
                        <w:szCs w:val="28"/>
                      </w:rPr>
                      <w:tab/>
                      <w:t>комитета по экономике и управлению муниципальным имуществом;</w:t>
                    </w:r>
                  </w:p>
                </w:tc>
              </w:tr>
              <w:tr w:rsidR="0077165C" w:rsidTr="003632A7">
                <w:tc>
                  <w:tcPr>
                    <w:tcW w:w="1985" w:type="dxa"/>
                  </w:tcPr>
                  <w:p w:rsidR="0077165C" w:rsidRDefault="0077165C" w:rsidP="00CE627E">
                    <w:pPr>
                      <w:jc w:val="both"/>
                      <w:rPr>
                        <w:sz w:val="28"/>
                        <w:szCs w:val="28"/>
                      </w:rPr>
                    </w:pPr>
                  </w:p>
                </w:tc>
                <w:tc>
                  <w:tcPr>
                    <w:tcW w:w="2410" w:type="dxa"/>
                  </w:tcPr>
                  <w:p w:rsidR="0077165C" w:rsidRDefault="0077165C" w:rsidP="00CE627E">
                    <w:pPr>
                      <w:jc w:val="both"/>
                      <w:rPr>
                        <w:sz w:val="28"/>
                        <w:szCs w:val="28"/>
                      </w:rPr>
                    </w:pPr>
                    <w:proofErr w:type="spellStart"/>
                    <w:r w:rsidRPr="006B3FCC">
                      <w:rPr>
                        <w:sz w:val="28"/>
                        <w:szCs w:val="28"/>
                      </w:rPr>
                      <w:t>Шарова</w:t>
                    </w:r>
                    <w:proofErr w:type="spellEnd"/>
                    <w:r w:rsidRPr="006B3FCC">
                      <w:rPr>
                        <w:sz w:val="28"/>
                        <w:szCs w:val="28"/>
                      </w:rPr>
                      <w:t xml:space="preserve"> Т.А.</w:t>
                    </w:r>
                  </w:p>
                </w:tc>
                <w:tc>
                  <w:tcPr>
                    <w:tcW w:w="425" w:type="dxa"/>
                  </w:tcPr>
                  <w:p w:rsidR="0077165C" w:rsidRDefault="0077165C" w:rsidP="00CE627E">
                    <w:pPr>
                      <w:jc w:val="both"/>
                      <w:rPr>
                        <w:sz w:val="28"/>
                        <w:szCs w:val="28"/>
                      </w:rPr>
                    </w:pPr>
                  </w:p>
                </w:tc>
                <w:tc>
                  <w:tcPr>
                    <w:tcW w:w="4534" w:type="dxa"/>
                  </w:tcPr>
                  <w:p w:rsidR="0077165C" w:rsidRDefault="0077165C" w:rsidP="00CE627E">
                    <w:pPr>
                      <w:jc w:val="both"/>
                      <w:rPr>
                        <w:sz w:val="28"/>
                        <w:szCs w:val="28"/>
                      </w:rPr>
                    </w:pPr>
                    <w:r w:rsidRPr="006B3FCC">
                      <w:rPr>
                        <w:sz w:val="28"/>
                        <w:szCs w:val="28"/>
                      </w:rPr>
                      <w:t xml:space="preserve">инспектор ГУУП и ПДН ПП по Табунскому району МО МВД </w:t>
                    </w:r>
                    <w:r w:rsidRPr="006B3FCC">
                      <w:rPr>
                        <w:sz w:val="28"/>
                        <w:szCs w:val="28"/>
                      </w:rPr>
                      <w:tab/>
                      <w:t>России "</w:t>
                    </w:r>
                    <w:proofErr w:type="spellStart"/>
                    <w:r w:rsidRPr="006B3FCC">
                      <w:rPr>
                        <w:sz w:val="28"/>
                        <w:szCs w:val="28"/>
                      </w:rPr>
                      <w:t>Кулундинский</w:t>
                    </w:r>
                    <w:proofErr w:type="spellEnd"/>
                    <w:r w:rsidRPr="006B3FCC">
                      <w:rPr>
                        <w:sz w:val="28"/>
                        <w:szCs w:val="28"/>
                      </w:rPr>
                      <w:t>" (по согласованию);</w:t>
                    </w:r>
                  </w:p>
                </w:tc>
              </w:tr>
              <w:tr w:rsidR="0077165C" w:rsidTr="003632A7">
                <w:tc>
                  <w:tcPr>
                    <w:tcW w:w="1985" w:type="dxa"/>
                  </w:tcPr>
                  <w:p w:rsidR="0077165C" w:rsidRDefault="0077165C" w:rsidP="00CE627E">
                    <w:pPr>
                      <w:jc w:val="both"/>
                      <w:rPr>
                        <w:sz w:val="28"/>
                        <w:szCs w:val="28"/>
                      </w:rPr>
                    </w:pPr>
                  </w:p>
                </w:tc>
                <w:tc>
                  <w:tcPr>
                    <w:tcW w:w="2410" w:type="dxa"/>
                  </w:tcPr>
                  <w:p w:rsidR="0077165C" w:rsidRPr="006B3FCC" w:rsidRDefault="0077165C" w:rsidP="00CE627E">
                    <w:pPr>
                      <w:jc w:val="both"/>
                      <w:rPr>
                        <w:sz w:val="28"/>
                        <w:szCs w:val="28"/>
                      </w:rPr>
                    </w:pPr>
                    <w:proofErr w:type="spellStart"/>
                    <w:r w:rsidRPr="003E3077">
                      <w:rPr>
                        <w:sz w:val="28"/>
                        <w:szCs w:val="28"/>
                      </w:rPr>
                      <w:t>Ясновская</w:t>
                    </w:r>
                    <w:proofErr w:type="spellEnd"/>
                    <w:r w:rsidRPr="003E3077">
                      <w:rPr>
                        <w:sz w:val="28"/>
                        <w:szCs w:val="28"/>
                      </w:rPr>
                      <w:t xml:space="preserve"> Г.</w:t>
                    </w:r>
                    <w:r>
                      <w:rPr>
                        <w:sz w:val="28"/>
                        <w:szCs w:val="28"/>
                      </w:rPr>
                      <w:t>А</w:t>
                    </w:r>
                    <w:r w:rsidRPr="003E3077">
                      <w:rPr>
                        <w:sz w:val="28"/>
                        <w:szCs w:val="28"/>
                      </w:rPr>
                      <w:t>.</w:t>
                    </w:r>
                  </w:p>
                </w:tc>
                <w:tc>
                  <w:tcPr>
                    <w:tcW w:w="425" w:type="dxa"/>
                  </w:tcPr>
                  <w:p w:rsidR="0077165C" w:rsidRDefault="0077165C" w:rsidP="00CE627E">
                    <w:pPr>
                      <w:jc w:val="both"/>
                      <w:rPr>
                        <w:sz w:val="28"/>
                        <w:szCs w:val="28"/>
                      </w:rPr>
                    </w:pPr>
                    <w:r>
                      <w:rPr>
                        <w:sz w:val="28"/>
                        <w:szCs w:val="28"/>
                      </w:rPr>
                      <w:t>–</w:t>
                    </w:r>
                  </w:p>
                </w:tc>
                <w:tc>
                  <w:tcPr>
                    <w:tcW w:w="4534" w:type="dxa"/>
                  </w:tcPr>
                  <w:p w:rsidR="0077165C" w:rsidRPr="006B3FCC" w:rsidRDefault="0077165C" w:rsidP="00CE627E">
                    <w:pPr>
                      <w:jc w:val="both"/>
                      <w:rPr>
                        <w:sz w:val="28"/>
                        <w:szCs w:val="28"/>
                      </w:rPr>
                    </w:pPr>
                    <w:r w:rsidRPr="006B3FCC">
                      <w:rPr>
                        <w:sz w:val="28"/>
                        <w:szCs w:val="28"/>
                      </w:rPr>
                      <w:t>редактор газеты «Победное знамя» (по согласованию)</w:t>
                    </w:r>
                    <w:r>
                      <w:rPr>
                        <w:sz w:val="28"/>
                        <w:szCs w:val="28"/>
                      </w:rPr>
                      <w:t>.</w:t>
                    </w:r>
                  </w:p>
                </w:tc>
              </w:tr>
            </w:tbl>
            <w:p w:rsidR="00CB3741" w:rsidRDefault="00CB3741" w:rsidP="00CB3741">
              <w:pPr>
                <w:pStyle w:val="af"/>
                <w:ind w:left="360"/>
              </w:pPr>
            </w:p>
          </w:sdtContent>
        </w:sdt>
      </w:sdtContent>
    </w:sdt>
    <w:p w:rsidR="00321113" w:rsidRPr="0086608E" w:rsidRDefault="00321113" w:rsidP="00321113">
      <w:pPr>
        <w:jc w:val="both"/>
        <w:rPr>
          <w:sz w:val="28"/>
          <w:szCs w:val="28"/>
        </w:rPr>
      </w:pPr>
      <w:r w:rsidRPr="0086608E">
        <w:rPr>
          <w:sz w:val="28"/>
          <w:szCs w:val="28"/>
        </w:rPr>
        <w:t>Глава района</w:t>
      </w:r>
      <w:r w:rsidRPr="0086608E">
        <w:rPr>
          <w:sz w:val="28"/>
          <w:szCs w:val="28"/>
        </w:rPr>
        <w:tab/>
      </w:r>
      <w:r w:rsidRPr="0086608E">
        <w:rPr>
          <w:sz w:val="28"/>
          <w:szCs w:val="28"/>
        </w:rPr>
        <w:tab/>
      </w:r>
      <w:r w:rsidRPr="0086608E">
        <w:rPr>
          <w:sz w:val="28"/>
          <w:szCs w:val="28"/>
        </w:rPr>
        <w:tab/>
      </w:r>
      <w:r w:rsidRPr="0086608E">
        <w:rPr>
          <w:sz w:val="28"/>
          <w:szCs w:val="28"/>
        </w:rPr>
        <w:tab/>
      </w:r>
      <w:r w:rsidRPr="0086608E">
        <w:rPr>
          <w:sz w:val="28"/>
          <w:szCs w:val="28"/>
        </w:rPr>
        <w:tab/>
      </w:r>
      <w:r w:rsidRPr="0086608E">
        <w:rPr>
          <w:sz w:val="28"/>
          <w:szCs w:val="28"/>
        </w:rPr>
        <w:tab/>
      </w:r>
      <w:r w:rsidRPr="0086608E">
        <w:rPr>
          <w:sz w:val="28"/>
          <w:szCs w:val="28"/>
        </w:rPr>
        <w:tab/>
      </w:r>
      <w:r w:rsidRPr="0086608E">
        <w:rPr>
          <w:sz w:val="28"/>
          <w:szCs w:val="28"/>
        </w:rPr>
        <w:tab/>
        <w:t>В.С. Швыдкой</w:t>
      </w:r>
    </w:p>
    <w:p w:rsidR="00CB3741" w:rsidRDefault="00F34ECF" w:rsidP="00CB3741">
      <w:pPr>
        <w:widowControl w:val="0"/>
        <w:adjustRightInd w:val="0"/>
        <w:jc w:val="both"/>
        <w:outlineLvl w:val="1"/>
        <w:rPr>
          <w:sz w:val="28"/>
          <w:szCs w:val="28"/>
        </w:rPr>
      </w:pPr>
      <w:r>
        <w:rPr>
          <w:sz w:val="28"/>
          <w:szCs w:val="28"/>
        </w:rPr>
        <w:t>08.04</w:t>
      </w:r>
      <w:r w:rsidR="008C17B1">
        <w:rPr>
          <w:sz w:val="28"/>
          <w:szCs w:val="28"/>
        </w:rPr>
        <w:t xml:space="preserve">. </w:t>
      </w:r>
      <w:r>
        <w:rPr>
          <w:sz w:val="28"/>
          <w:szCs w:val="28"/>
        </w:rPr>
        <w:t>2021</w:t>
      </w:r>
      <w:r w:rsidR="008C17B1">
        <w:rPr>
          <w:sz w:val="28"/>
          <w:szCs w:val="28"/>
        </w:rPr>
        <w:t>г.</w:t>
      </w:r>
    </w:p>
    <w:p w:rsidR="003162DE" w:rsidRDefault="00F34ECF" w:rsidP="00CB3741">
      <w:pPr>
        <w:widowControl w:val="0"/>
        <w:adjustRightInd w:val="0"/>
        <w:jc w:val="both"/>
        <w:outlineLvl w:val="1"/>
        <w:rPr>
          <w:sz w:val="24"/>
          <w:szCs w:val="24"/>
        </w:rPr>
      </w:pPr>
      <w:r>
        <w:rPr>
          <w:sz w:val="28"/>
          <w:szCs w:val="28"/>
        </w:rPr>
        <w:t>№</w:t>
      </w:r>
      <w:r w:rsidR="00B93758">
        <w:rPr>
          <w:sz w:val="28"/>
          <w:szCs w:val="28"/>
        </w:rPr>
        <w:t>11-г</w:t>
      </w:r>
      <w:r>
        <w:rPr>
          <w:sz w:val="28"/>
          <w:szCs w:val="28"/>
        </w:rPr>
        <w:t xml:space="preserve"> </w:t>
      </w:r>
      <w:r w:rsidR="00321113" w:rsidRPr="0086608E">
        <w:rPr>
          <w:sz w:val="28"/>
          <w:szCs w:val="28"/>
        </w:rPr>
        <w:t xml:space="preserve"> </w:t>
      </w:r>
    </w:p>
    <w:sectPr w:rsidR="003162DE" w:rsidSect="00CB374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19"/>
  </w:num>
  <w:num w:numId="7">
    <w:abstractNumId w:val="7"/>
  </w:num>
  <w:num w:numId="8">
    <w:abstractNumId w:val="17"/>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8"/>
  </w:num>
  <w:num w:numId="17">
    <w:abstractNumId w:val="3"/>
  </w:num>
  <w:num w:numId="18">
    <w:abstractNumId w:val="1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A7B36"/>
    <w:rsid w:val="000C673E"/>
    <w:rsid w:val="000D5D52"/>
    <w:rsid w:val="000F3010"/>
    <w:rsid w:val="00110C86"/>
    <w:rsid w:val="001344D2"/>
    <w:rsid w:val="00155F9B"/>
    <w:rsid w:val="00157E22"/>
    <w:rsid w:val="00185409"/>
    <w:rsid w:val="001F14EC"/>
    <w:rsid w:val="00200902"/>
    <w:rsid w:val="002109D9"/>
    <w:rsid w:val="0023071F"/>
    <w:rsid w:val="00235660"/>
    <w:rsid w:val="002577EA"/>
    <w:rsid w:val="00284AD6"/>
    <w:rsid w:val="002C5D5D"/>
    <w:rsid w:val="002E77A5"/>
    <w:rsid w:val="003162DE"/>
    <w:rsid w:val="00321113"/>
    <w:rsid w:val="003211A9"/>
    <w:rsid w:val="003578EF"/>
    <w:rsid w:val="003632A7"/>
    <w:rsid w:val="0037444C"/>
    <w:rsid w:val="00385A4D"/>
    <w:rsid w:val="003C4DC8"/>
    <w:rsid w:val="003D3C48"/>
    <w:rsid w:val="003E3DDF"/>
    <w:rsid w:val="004218D3"/>
    <w:rsid w:val="004220F4"/>
    <w:rsid w:val="00423D38"/>
    <w:rsid w:val="0047343A"/>
    <w:rsid w:val="004B2794"/>
    <w:rsid w:val="004E61CE"/>
    <w:rsid w:val="004E6D42"/>
    <w:rsid w:val="0051175D"/>
    <w:rsid w:val="0052304A"/>
    <w:rsid w:val="0052406E"/>
    <w:rsid w:val="005329E4"/>
    <w:rsid w:val="00543B6D"/>
    <w:rsid w:val="006260A2"/>
    <w:rsid w:val="00673F8F"/>
    <w:rsid w:val="006A62E1"/>
    <w:rsid w:val="006D690F"/>
    <w:rsid w:val="006F3BC1"/>
    <w:rsid w:val="00735F57"/>
    <w:rsid w:val="00744240"/>
    <w:rsid w:val="0076416C"/>
    <w:rsid w:val="0077165C"/>
    <w:rsid w:val="00790192"/>
    <w:rsid w:val="008132B3"/>
    <w:rsid w:val="00830E27"/>
    <w:rsid w:val="00837B78"/>
    <w:rsid w:val="00840342"/>
    <w:rsid w:val="00840A22"/>
    <w:rsid w:val="008617AD"/>
    <w:rsid w:val="0086608E"/>
    <w:rsid w:val="008C17B1"/>
    <w:rsid w:val="008F0145"/>
    <w:rsid w:val="00935692"/>
    <w:rsid w:val="00936A72"/>
    <w:rsid w:val="00983615"/>
    <w:rsid w:val="00985BCE"/>
    <w:rsid w:val="009A07F3"/>
    <w:rsid w:val="00A12F7A"/>
    <w:rsid w:val="00A30F37"/>
    <w:rsid w:val="00A71606"/>
    <w:rsid w:val="00AA2722"/>
    <w:rsid w:val="00AE2938"/>
    <w:rsid w:val="00AE296E"/>
    <w:rsid w:val="00AE3555"/>
    <w:rsid w:val="00AF45F2"/>
    <w:rsid w:val="00B0183F"/>
    <w:rsid w:val="00B43B8F"/>
    <w:rsid w:val="00B53470"/>
    <w:rsid w:val="00B70B40"/>
    <w:rsid w:val="00B70E67"/>
    <w:rsid w:val="00B83D72"/>
    <w:rsid w:val="00B93758"/>
    <w:rsid w:val="00BE5DF6"/>
    <w:rsid w:val="00BF2A56"/>
    <w:rsid w:val="00BF57AC"/>
    <w:rsid w:val="00C41474"/>
    <w:rsid w:val="00C92DC2"/>
    <w:rsid w:val="00CA34CD"/>
    <w:rsid w:val="00CB3741"/>
    <w:rsid w:val="00CD35EF"/>
    <w:rsid w:val="00D127E8"/>
    <w:rsid w:val="00D1358E"/>
    <w:rsid w:val="00D50084"/>
    <w:rsid w:val="00D75819"/>
    <w:rsid w:val="00DA6485"/>
    <w:rsid w:val="00DC69C6"/>
    <w:rsid w:val="00DD1CAD"/>
    <w:rsid w:val="00DD7CEA"/>
    <w:rsid w:val="00DF2452"/>
    <w:rsid w:val="00E13E85"/>
    <w:rsid w:val="00E76390"/>
    <w:rsid w:val="00E83B2B"/>
    <w:rsid w:val="00EA06A0"/>
    <w:rsid w:val="00EE1F55"/>
    <w:rsid w:val="00F34ECF"/>
    <w:rsid w:val="00F42AA5"/>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character" w:customStyle="1" w:styleId="10">
    <w:name w:val="Гиперссылка1"/>
    <w:basedOn w:val="a0"/>
    <w:rsid w:val="00DA6485"/>
  </w:style>
  <w:style w:type="character" w:customStyle="1" w:styleId="30">
    <w:name w:val="Стиль3"/>
    <w:basedOn w:val="a0"/>
    <w:uiPriority w:val="1"/>
    <w:rsid w:val="0077165C"/>
    <w:rPr>
      <w:rFonts w:ascii="Times New Roman" w:hAnsi="Times New Roman"/>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bigs/showDocument.html?id=20DD1E65-0588-4BBD-BD14-34170C371A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bigs/showDocument.html?id=8EA1B5BA-7916-428D-A055-28614287C39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818135C7A4458D893F07212394A943"/>
        <w:category>
          <w:name w:val="Общие"/>
          <w:gallery w:val="placeholder"/>
        </w:category>
        <w:types>
          <w:type w:val="bbPlcHdr"/>
        </w:types>
        <w:behaviors>
          <w:behavior w:val="content"/>
        </w:behaviors>
        <w:guid w:val="{29D9AE31-F1DD-4951-9327-1288214D8EE5}"/>
      </w:docPartPr>
      <w:docPartBody>
        <w:p w:rsidR="00B21BE8" w:rsidRDefault="00147311" w:rsidP="00147311">
          <w:pPr>
            <w:pStyle w:val="7A818135C7A4458D893F07212394A943"/>
          </w:pPr>
          <w:r w:rsidRPr="00E675FE">
            <w:rPr>
              <w:rStyle w:val="a3"/>
            </w:rPr>
            <w:t>Место для ввода текста.</w:t>
          </w:r>
        </w:p>
      </w:docPartBody>
    </w:docPart>
    <w:docPart>
      <w:docPartPr>
        <w:name w:val="870ED5AB350B420DA50759E5D2DED569"/>
        <w:category>
          <w:name w:val="Общие"/>
          <w:gallery w:val="placeholder"/>
        </w:category>
        <w:types>
          <w:type w:val="bbPlcHdr"/>
        </w:types>
        <w:behaviors>
          <w:behavior w:val="content"/>
        </w:behaviors>
        <w:guid w:val="{073959E1-E144-4A07-B483-14F8C75C7425}"/>
      </w:docPartPr>
      <w:docPartBody>
        <w:p w:rsidR="00B21BE8" w:rsidRDefault="00147311" w:rsidP="00147311">
          <w:pPr>
            <w:pStyle w:val="870ED5AB350B420DA50759E5D2DED569"/>
          </w:pPr>
          <w:r w:rsidRPr="00E675FE">
            <w:rPr>
              <w:rStyle w:val="a3"/>
            </w:rPr>
            <w:t>Место для ввода текста.</w:t>
          </w:r>
        </w:p>
      </w:docPartBody>
    </w:docPart>
    <w:docPart>
      <w:docPartPr>
        <w:name w:val="57860E4DF88847F6BD8660ECDFAD5C3F"/>
        <w:category>
          <w:name w:val="Общие"/>
          <w:gallery w:val="placeholder"/>
        </w:category>
        <w:types>
          <w:type w:val="bbPlcHdr"/>
        </w:types>
        <w:behaviors>
          <w:behavior w:val="content"/>
        </w:behaviors>
        <w:guid w:val="{C68388C1-4C58-458D-A81A-8910F55A5CE1}"/>
      </w:docPartPr>
      <w:docPartBody>
        <w:p w:rsidR="00B21BE8" w:rsidRDefault="00147311" w:rsidP="00147311">
          <w:pPr>
            <w:pStyle w:val="57860E4DF88847F6BD8660ECDFAD5C3F"/>
          </w:pPr>
          <w:r w:rsidRPr="00E675FE">
            <w:rPr>
              <w:rStyle w:val="a3"/>
            </w:rPr>
            <w:t>Место для ввода текста.</w:t>
          </w:r>
        </w:p>
      </w:docPartBody>
    </w:docPart>
    <w:docPart>
      <w:docPartPr>
        <w:name w:val="12C5AB87D34B46928E3827923F47C9FF"/>
        <w:category>
          <w:name w:val="Общие"/>
          <w:gallery w:val="placeholder"/>
        </w:category>
        <w:types>
          <w:type w:val="bbPlcHdr"/>
        </w:types>
        <w:behaviors>
          <w:behavior w:val="content"/>
        </w:behaviors>
        <w:guid w:val="{42DE9149-103F-43A4-84A5-ECFF2AE0E349}"/>
      </w:docPartPr>
      <w:docPartBody>
        <w:p w:rsidR="00F46BDB" w:rsidRDefault="0024404C" w:rsidP="0024404C">
          <w:pPr>
            <w:pStyle w:val="12C5AB87D34B46928E3827923F47C9FF"/>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11"/>
    <w:rsid w:val="00147311"/>
    <w:rsid w:val="001738AC"/>
    <w:rsid w:val="00204A14"/>
    <w:rsid w:val="0024404C"/>
    <w:rsid w:val="00364FA8"/>
    <w:rsid w:val="00562C7F"/>
    <w:rsid w:val="00592118"/>
    <w:rsid w:val="00887FEA"/>
    <w:rsid w:val="00AF22C8"/>
    <w:rsid w:val="00B21BE8"/>
    <w:rsid w:val="00B8047C"/>
    <w:rsid w:val="00DD0363"/>
    <w:rsid w:val="00F4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404C"/>
    <w:rPr>
      <w:color w:val="808080"/>
    </w:rPr>
  </w:style>
  <w:style w:type="paragraph" w:customStyle="1" w:styleId="7A818135C7A4458D893F07212394A943">
    <w:name w:val="7A818135C7A4458D893F07212394A943"/>
    <w:rsid w:val="00147311"/>
  </w:style>
  <w:style w:type="paragraph" w:customStyle="1" w:styleId="D2DF0819777A4EDA88DE8BA30BAFE99E">
    <w:name w:val="D2DF0819777A4EDA88DE8BA30BAFE99E"/>
    <w:rsid w:val="00147311"/>
  </w:style>
  <w:style w:type="paragraph" w:customStyle="1" w:styleId="3C7E858BF85C4DEA972B26C0C7F74AF0">
    <w:name w:val="3C7E858BF85C4DEA972B26C0C7F74AF0"/>
    <w:rsid w:val="00147311"/>
  </w:style>
  <w:style w:type="paragraph" w:customStyle="1" w:styleId="870ED5AB350B420DA50759E5D2DED569">
    <w:name w:val="870ED5AB350B420DA50759E5D2DED569"/>
    <w:rsid w:val="00147311"/>
  </w:style>
  <w:style w:type="paragraph" w:customStyle="1" w:styleId="57860E4DF88847F6BD8660ECDFAD5C3F">
    <w:name w:val="57860E4DF88847F6BD8660ECDFAD5C3F"/>
    <w:rsid w:val="00147311"/>
  </w:style>
  <w:style w:type="paragraph" w:customStyle="1" w:styleId="E8A4ECE21B2E4262890825F7DF97AF57">
    <w:name w:val="E8A4ECE21B2E4262890825F7DF97AF57"/>
    <w:rsid w:val="00B21BE8"/>
  </w:style>
  <w:style w:type="paragraph" w:customStyle="1" w:styleId="12C5AB87D34B46928E3827923F47C9FF">
    <w:name w:val="12C5AB87D34B46928E3827923F47C9FF"/>
    <w:rsid w:val="00244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E2CE-2FE6-4242-AC80-3E01016F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6</cp:revision>
  <cp:lastPrinted>2021-04-02T07:57:00Z</cp:lastPrinted>
  <dcterms:created xsi:type="dcterms:W3CDTF">2021-03-15T05:03:00Z</dcterms:created>
  <dcterms:modified xsi:type="dcterms:W3CDTF">2021-04-09T09:49:00Z</dcterms:modified>
</cp:coreProperties>
</file>