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0770022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1-2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02021" w:rsidP="0004065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23.11.2022</w:t>
                </w:r>
              </w:p>
            </w:tc>
          </w:sdtContent>
        </w:sdt>
        <w:permEnd w:id="10770022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4836997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02021" w:rsidP="0004065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462</w:t>
                </w:r>
                <w:r w:rsidR="00040659">
                  <w:rPr>
                    <w:rStyle w:val="31"/>
                  </w:rPr>
                  <w:t xml:space="preserve"> </w:t>
                </w:r>
                <w:r w:rsidR="00502E3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74836997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01363272" w:edGrp="everyone" w:displacedByCustomXml="next"/>
        <w:sdt>
          <w:sdtPr>
            <w:rPr>
              <w:rFonts w:eastAsiaTheme="minorHAnsi"/>
              <w:b/>
              <w:sz w:val="28"/>
              <w:szCs w:val="28"/>
              <w:lang w:eastAsia="en-US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432A70" w:rsidP="00432A70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432A70"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 xml:space="preserve"> </w:t>
                </w:r>
                <w:r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>О</w:t>
                </w:r>
                <w:r w:rsidRPr="00432A70"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>б установлении льготной арендной платы в отношении</w:t>
                </w:r>
                <w:r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 xml:space="preserve"> </w:t>
                </w:r>
                <w:r w:rsidRPr="00432A70"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 xml:space="preserve">земельных участков, находящихся в собственности </w:t>
                </w:r>
                <w:r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>муниципального образования Табунский район А</w:t>
                </w:r>
                <w:r w:rsidRPr="00432A70"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>лтайского</w:t>
                </w:r>
                <w:r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 xml:space="preserve"> края </w:t>
                </w:r>
              </w:p>
            </w:tc>
          </w:sdtContent>
        </w:sdt>
        <w:permEnd w:id="140136327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46116339" w:edGrp="everyone"/>
    <w:p w:rsidR="00830E27" w:rsidRDefault="00D228C5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432A70" w:rsidRPr="00432A70">
            <w:rPr>
              <w:sz w:val="28"/>
              <w:szCs w:val="28"/>
            </w:rPr>
            <w:t>В соответствии с частью 2 статьи 8 Федерального закона от 14.03.2022 N 58-ФЗ "О внесении изменений в отдельные законодательные акты Российской Федерации"</w:t>
          </w:r>
        </w:sdtContent>
      </w:sdt>
      <w:permEnd w:id="246116339"/>
      <w:r w:rsidR="00531734">
        <w:rPr>
          <w:rStyle w:val="31"/>
        </w:rPr>
        <w:t>,</w:t>
      </w:r>
      <w:r w:rsidR="00FD0D31">
        <w:rPr>
          <w:rStyle w:val="31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494318006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040659" w:rsidRDefault="00432A70" w:rsidP="00432A70">
          <w:pPr>
            <w:pStyle w:val="ab"/>
            <w:numPr>
              <w:ilvl w:val="0"/>
              <w:numId w:val="20"/>
            </w:numPr>
            <w:tabs>
              <w:tab w:val="left" w:pos="0"/>
            </w:tabs>
            <w:spacing w:after="240"/>
            <w:ind w:left="0" w:firstLine="709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Установить льготную арендную плату в размере 1 рубля в отношении земельных участков, находящихся в собственности муниципального образования Табунский район Алтайского края и используемых в следующих целях:</w:t>
          </w:r>
        </w:p>
        <w:p w:rsidR="00432A70" w:rsidRDefault="00432A70" w:rsidP="0099694B">
          <w:pPr>
            <w:pStyle w:val="ab"/>
            <w:tabs>
              <w:tab w:val="left" w:pos="0"/>
            </w:tabs>
            <w:ind w:left="0" w:firstLine="709"/>
            <w:jc w:val="both"/>
            <w:rPr>
              <w:rStyle w:val="31"/>
              <w:szCs w:val="28"/>
            </w:rPr>
          </w:pPr>
          <w:r w:rsidRPr="00432A70">
            <w:rPr>
              <w:rStyle w:val="31"/>
              <w:szCs w:val="28"/>
            </w:rPr>
            <w:t>размещение объектов социально-культурного и коммунально-бытового назначения, соответствующих критериям, установленным статьей 2 закона Алтайского края от 11.08.2016 N 63-ЗС</w:t>
          </w:r>
          <w:r>
            <w:rPr>
              <w:rStyle w:val="31"/>
              <w:szCs w:val="28"/>
            </w:rPr>
            <w:t>;</w:t>
          </w:r>
        </w:p>
        <w:p w:rsidR="00432A70" w:rsidRDefault="00432A70" w:rsidP="0099694B">
          <w:pPr>
            <w:autoSpaceDE w:val="0"/>
            <w:autoSpaceDN w:val="0"/>
            <w:adjustRightInd w:val="0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осуществление деятельности, предусмотренной концессионными соглашениями, заключенными в установленном порядке.</w:t>
          </w:r>
        </w:p>
        <w:p w:rsidR="0099694B" w:rsidRDefault="0099694B" w:rsidP="0099694B">
          <w:pPr>
            <w:autoSpaceDE w:val="0"/>
            <w:autoSpaceDN w:val="0"/>
            <w:adjustRightInd w:val="0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 </w:t>
          </w:r>
          <w:r w:rsidRPr="0099694B">
            <w:rPr>
              <w:sz w:val="28"/>
              <w:szCs w:val="28"/>
            </w:rPr>
            <w:t>Льготная арендная плата, установленная в отношении земельных участков, находящихся в собственности</w:t>
          </w:r>
          <w:r>
            <w:rPr>
              <w:sz w:val="28"/>
              <w:szCs w:val="28"/>
            </w:rPr>
            <w:t xml:space="preserve"> </w:t>
          </w:r>
          <w:r>
            <w:rPr>
              <w:rStyle w:val="31"/>
              <w:szCs w:val="28"/>
            </w:rPr>
            <w:t xml:space="preserve">муниципального образования Табунский район Алтайского края </w:t>
          </w:r>
          <w:r>
            <w:rPr>
              <w:sz w:val="28"/>
              <w:szCs w:val="28"/>
            </w:rPr>
            <w:t xml:space="preserve">и используемых в целях, предусмотренных </w:t>
          </w:r>
          <w:hyperlink r:id="rId6" w:history="1">
            <w:r w:rsidRPr="0099694B">
              <w:rPr>
                <w:sz w:val="28"/>
                <w:szCs w:val="28"/>
              </w:rPr>
              <w:t>абзацами вторым</w:t>
            </w:r>
          </w:hyperlink>
          <w:r w:rsidRPr="0099694B">
            <w:rPr>
              <w:sz w:val="28"/>
              <w:szCs w:val="28"/>
            </w:rPr>
            <w:t xml:space="preserve">, </w:t>
          </w:r>
          <w:hyperlink r:id="rId7" w:history="1">
            <w:r w:rsidRPr="0099694B">
              <w:rPr>
                <w:sz w:val="28"/>
                <w:szCs w:val="28"/>
              </w:rPr>
              <w:t>третьим пункта 1</w:t>
            </w:r>
          </w:hyperlink>
          <w:r>
            <w:rPr>
              <w:sz w:val="28"/>
              <w:szCs w:val="28"/>
            </w:rPr>
            <w:t xml:space="preserve"> настоящего постановления, применяется с 01.11.2022 по 31.10.2023, в отношении договоров аренды, заключенных до 01.11.2022, на основании заявления арендатора.</w:t>
          </w:r>
        </w:p>
        <w:p w:rsidR="0099694B" w:rsidRPr="0099694B" w:rsidRDefault="0099694B" w:rsidP="0099694B">
          <w:pPr>
            <w:pStyle w:val="ab"/>
            <w:autoSpaceDE w:val="0"/>
            <w:autoSpaceDN w:val="0"/>
            <w:adjustRightInd w:val="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 </w:t>
          </w:r>
          <w:r w:rsidRPr="0099694B">
            <w:rPr>
              <w:sz w:val="28"/>
              <w:szCs w:val="28"/>
            </w:rPr>
            <w:t xml:space="preserve">Арендодатель в срок не позднее 15 рабочих дней со дня поступления заявления, указанного в </w:t>
          </w:r>
          <w:hyperlink r:id="rId8" w:history="1">
            <w:r w:rsidRPr="0099694B">
              <w:rPr>
                <w:sz w:val="28"/>
                <w:szCs w:val="28"/>
              </w:rPr>
              <w:t>пункте 2</w:t>
            </w:r>
          </w:hyperlink>
          <w:r w:rsidRPr="0099694B">
            <w:rPr>
              <w:sz w:val="28"/>
              <w:szCs w:val="28"/>
            </w:rPr>
            <w:t xml:space="preserve"> настоящего постановления, направляет арендатору проект дополнительного соглашения к договору аренды с применением льготной арендной платы либо решение об отказе в применении льготной арендной платы. Основанием для принятия решения об отказе в применении льготной арендной платы является несоблюдение условий, установленных </w:t>
          </w:r>
          <w:hyperlink r:id="rId9" w:history="1">
            <w:r w:rsidRPr="0099694B">
              <w:rPr>
                <w:sz w:val="28"/>
                <w:szCs w:val="28"/>
              </w:rPr>
              <w:t>пунктами 1</w:t>
            </w:r>
          </w:hyperlink>
          <w:r w:rsidRPr="0099694B">
            <w:rPr>
              <w:sz w:val="28"/>
              <w:szCs w:val="28"/>
            </w:rPr>
            <w:t xml:space="preserve">, </w:t>
          </w:r>
          <w:hyperlink r:id="rId10" w:history="1">
            <w:r w:rsidRPr="0099694B">
              <w:rPr>
                <w:sz w:val="28"/>
                <w:szCs w:val="28"/>
              </w:rPr>
              <w:t>2</w:t>
            </w:r>
          </w:hyperlink>
          <w:r w:rsidRPr="0099694B">
            <w:rPr>
              <w:sz w:val="28"/>
              <w:szCs w:val="28"/>
            </w:rPr>
            <w:t xml:space="preserve"> настоящего постановления.</w:t>
          </w:r>
        </w:p>
        <w:p w:rsidR="0099694B" w:rsidRPr="0099694B" w:rsidRDefault="0099694B" w:rsidP="0099694B">
          <w:pPr>
            <w:pStyle w:val="ab"/>
            <w:autoSpaceDE w:val="0"/>
            <w:autoSpaceDN w:val="0"/>
            <w:adjustRightInd w:val="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 Настоящее постановление опубликовать в установленном порядке.</w:t>
          </w:r>
        </w:p>
        <w:p w:rsidR="0037097F" w:rsidRPr="00514A68" w:rsidRDefault="00D228C5" w:rsidP="00566C33">
          <w:pPr>
            <w:pStyle w:val="ab"/>
            <w:tabs>
              <w:tab w:val="left" w:pos="851"/>
            </w:tabs>
            <w:ind w:left="0" w:firstLine="709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49431800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46498518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464985180" w:displacedByCustomXml="prev"/>
        <w:permStart w:id="103424732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03424732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KWMZuAsHxE4xmM7JZfFQ0w9fSOHivhiuasBkbyiqeuH0SlTdN/k+AQvIf1qH7ysWNiA7x+6Palh04gWMqx8buQ==" w:salt="qPoaq8gj7V+7mSlCeOme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2021"/>
    <w:rsid w:val="00006A69"/>
    <w:rsid w:val="00010961"/>
    <w:rsid w:val="00040659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5405"/>
    <w:rsid w:val="001313AE"/>
    <w:rsid w:val="001344D2"/>
    <w:rsid w:val="00136C69"/>
    <w:rsid w:val="00141B39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4740A"/>
    <w:rsid w:val="00284AD6"/>
    <w:rsid w:val="002B1F83"/>
    <w:rsid w:val="002B44B5"/>
    <w:rsid w:val="002C6114"/>
    <w:rsid w:val="002D2BAB"/>
    <w:rsid w:val="002E77A5"/>
    <w:rsid w:val="002F5236"/>
    <w:rsid w:val="00303980"/>
    <w:rsid w:val="00310D81"/>
    <w:rsid w:val="00324F5F"/>
    <w:rsid w:val="00331DE3"/>
    <w:rsid w:val="00363112"/>
    <w:rsid w:val="0037097F"/>
    <w:rsid w:val="003749A6"/>
    <w:rsid w:val="00385A4D"/>
    <w:rsid w:val="003A2174"/>
    <w:rsid w:val="003A6070"/>
    <w:rsid w:val="003B01E2"/>
    <w:rsid w:val="003C08D2"/>
    <w:rsid w:val="003E23A9"/>
    <w:rsid w:val="003E2E36"/>
    <w:rsid w:val="00404C74"/>
    <w:rsid w:val="004218D3"/>
    <w:rsid w:val="00426928"/>
    <w:rsid w:val="00432A70"/>
    <w:rsid w:val="00441999"/>
    <w:rsid w:val="00456524"/>
    <w:rsid w:val="004B19E2"/>
    <w:rsid w:val="004B55E3"/>
    <w:rsid w:val="004C15AA"/>
    <w:rsid w:val="004E6D42"/>
    <w:rsid w:val="00502E32"/>
    <w:rsid w:val="00514A68"/>
    <w:rsid w:val="005216F7"/>
    <w:rsid w:val="00531734"/>
    <w:rsid w:val="005329E4"/>
    <w:rsid w:val="005348DE"/>
    <w:rsid w:val="005352C3"/>
    <w:rsid w:val="00543B6D"/>
    <w:rsid w:val="00555C3F"/>
    <w:rsid w:val="00566C33"/>
    <w:rsid w:val="005812DA"/>
    <w:rsid w:val="005B57AF"/>
    <w:rsid w:val="005B79B6"/>
    <w:rsid w:val="005F1089"/>
    <w:rsid w:val="00600BEE"/>
    <w:rsid w:val="00624341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06B91"/>
    <w:rsid w:val="0081094B"/>
    <w:rsid w:val="00820F41"/>
    <w:rsid w:val="00823293"/>
    <w:rsid w:val="00830E27"/>
    <w:rsid w:val="00860331"/>
    <w:rsid w:val="0086205D"/>
    <w:rsid w:val="00863C88"/>
    <w:rsid w:val="00866D25"/>
    <w:rsid w:val="0087254F"/>
    <w:rsid w:val="008907AA"/>
    <w:rsid w:val="00894EC7"/>
    <w:rsid w:val="008A6BF9"/>
    <w:rsid w:val="008C0036"/>
    <w:rsid w:val="008C0C36"/>
    <w:rsid w:val="008E5BE0"/>
    <w:rsid w:val="0092281A"/>
    <w:rsid w:val="00926ED4"/>
    <w:rsid w:val="00936A72"/>
    <w:rsid w:val="009500BD"/>
    <w:rsid w:val="00955F68"/>
    <w:rsid w:val="00963BB6"/>
    <w:rsid w:val="009677C5"/>
    <w:rsid w:val="00970FE6"/>
    <w:rsid w:val="009734EE"/>
    <w:rsid w:val="009779C9"/>
    <w:rsid w:val="00983DF8"/>
    <w:rsid w:val="00985BCE"/>
    <w:rsid w:val="0099509B"/>
    <w:rsid w:val="0099694B"/>
    <w:rsid w:val="0099735D"/>
    <w:rsid w:val="009D1102"/>
    <w:rsid w:val="009D5B8B"/>
    <w:rsid w:val="009F5F32"/>
    <w:rsid w:val="00A020EF"/>
    <w:rsid w:val="00A1191B"/>
    <w:rsid w:val="00A16992"/>
    <w:rsid w:val="00A33BB3"/>
    <w:rsid w:val="00A52700"/>
    <w:rsid w:val="00A61EA4"/>
    <w:rsid w:val="00A741E0"/>
    <w:rsid w:val="00A770A9"/>
    <w:rsid w:val="00A84128"/>
    <w:rsid w:val="00AA2722"/>
    <w:rsid w:val="00AD1B4B"/>
    <w:rsid w:val="00AE0583"/>
    <w:rsid w:val="00AF1A7F"/>
    <w:rsid w:val="00B347BB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4ECF"/>
    <w:rsid w:val="00C17F7F"/>
    <w:rsid w:val="00C43913"/>
    <w:rsid w:val="00C5126B"/>
    <w:rsid w:val="00C63E24"/>
    <w:rsid w:val="00C76EE0"/>
    <w:rsid w:val="00C95FB5"/>
    <w:rsid w:val="00CC23DD"/>
    <w:rsid w:val="00CD35EF"/>
    <w:rsid w:val="00CD3BA9"/>
    <w:rsid w:val="00CD534A"/>
    <w:rsid w:val="00CF27E7"/>
    <w:rsid w:val="00D228C5"/>
    <w:rsid w:val="00D24675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E24D2"/>
    <w:rsid w:val="00DF15D9"/>
    <w:rsid w:val="00E168DC"/>
    <w:rsid w:val="00E2361B"/>
    <w:rsid w:val="00E31517"/>
    <w:rsid w:val="00E5733D"/>
    <w:rsid w:val="00E70D23"/>
    <w:rsid w:val="00E75AEE"/>
    <w:rsid w:val="00EA0C29"/>
    <w:rsid w:val="00EA1888"/>
    <w:rsid w:val="00EB40BE"/>
    <w:rsid w:val="00EC68DE"/>
    <w:rsid w:val="00EE7ACB"/>
    <w:rsid w:val="00EF090D"/>
    <w:rsid w:val="00F20866"/>
    <w:rsid w:val="00F22250"/>
    <w:rsid w:val="00F2699A"/>
    <w:rsid w:val="00F27B03"/>
    <w:rsid w:val="00F6725C"/>
    <w:rsid w:val="00F7313A"/>
    <w:rsid w:val="00F73A46"/>
    <w:rsid w:val="00F83E63"/>
    <w:rsid w:val="00F92510"/>
    <w:rsid w:val="00F94836"/>
    <w:rsid w:val="00FB3B4A"/>
    <w:rsid w:val="00FB63BB"/>
    <w:rsid w:val="00FD0D31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7C250-3A0C-4D38-B548-69ED6DF2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unhideWhenUsed/>
    <w:rsid w:val="009950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AD49FD96BA56EB6284F9E3578547628E0EA5376C9E9AF2C5BA3C06AFFD276E7DD313E2F1F5E02EDAE47EFF6A09B5FA5FDEE24B929B58CF69E7066U1W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2426B41EDDC0028080CB58A8A6DAB505E50AF6389323C654D8064DA9ACB05F8424AD3C42F27A5B0D49E3BFFED567CA42D63C793FAD0F6270E628EEu1UFH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2426B41EDDC0028080CB58A8A6DAB505E50AF6389323C654D8064DA9ACB05F8424AD3C42F27A5B0D49E3BFF1D567CA42D63C793FAD0F6270E628EEu1UF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3AD49FD96BA56EB6284F9E3578547628E0EA5376C9E9AF2C5BA3C06AFFD276E7DD313E2F1F5E02EDAE47EFF6A09B5FA5FDEE24B929B58CF69E7066U1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AD49FD96BA56EB6284F9E3578547628E0EA5376C9E9AF2C5BA3C06AFFD276E7DD313E2F1F5E02EDAE47EEF0A09B5FA5FDEE24B929B58CF69E7066U1WA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B549F2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9A7"/>
    <w:rsid w:val="000E08B8"/>
    <w:rsid w:val="001E7EB9"/>
    <w:rsid w:val="002130AC"/>
    <w:rsid w:val="00222B4D"/>
    <w:rsid w:val="00231901"/>
    <w:rsid w:val="002571A7"/>
    <w:rsid w:val="002D55F8"/>
    <w:rsid w:val="0031779E"/>
    <w:rsid w:val="005332EA"/>
    <w:rsid w:val="005A3F0A"/>
    <w:rsid w:val="005D0008"/>
    <w:rsid w:val="006074EC"/>
    <w:rsid w:val="00676176"/>
    <w:rsid w:val="006D5BAB"/>
    <w:rsid w:val="006E78C2"/>
    <w:rsid w:val="007C63C2"/>
    <w:rsid w:val="00851977"/>
    <w:rsid w:val="0086767C"/>
    <w:rsid w:val="00874295"/>
    <w:rsid w:val="008A3475"/>
    <w:rsid w:val="008F2260"/>
    <w:rsid w:val="00980AF3"/>
    <w:rsid w:val="00A97810"/>
    <w:rsid w:val="00AB5089"/>
    <w:rsid w:val="00B549F2"/>
    <w:rsid w:val="00BE44D7"/>
    <w:rsid w:val="00C9097C"/>
    <w:rsid w:val="00C97A5D"/>
    <w:rsid w:val="00CA742A"/>
    <w:rsid w:val="00CF6A02"/>
    <w:rsid w:val="00D20D34"/>
    <w:rsid w:val="00D91E73"/>
    <w:rsid w:val="00D97532"/>
    <w:rsid w:val="00D977C5"/>
    <w:rsid w:val="00D97C08"/>
    <w:rsid w:val="00E62BFD"/>
    <w:rsid w:val="00E73810"/>
    <w:rsid w:val="00EA19D2"/>
    <w:rsid w:val="00F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EBDF-C85A-402B-ADB0-53212CA3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2022-11-03T08:12:00Z</cp:lastPrinted>
  <dcterms:created xsi:type="dcterms:W3CDTF">2022-11-23T07:30:00Z</dcterms:created>
  <dcterms:modified xsi:type="dcterms:W3CDTF">2022-11-24T04:08:00Z</dcterms:modified>
</cp:coreProperties>
</file>