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EB" w:rsidRPr="004E6D42" w:rsidRDefault="00555CEB" w:rsidP="00555CEB">
      <w:pPr>
        <w:pStyle w:val="a3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555CEB" w:rsidRPr="00385A4D" w:rsidRDefault="00555CEB" w:rsidP="00555CEB">
      <w:pPr>
        <w:pStyle w:val="a3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555CEB" w:rsidRDefault="00555CEB" w:rsidP="00555CEB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9"/>
        <w:gridCol w:w="425"/>
        <w:gridCol w:w="2693"/>
      </w:tblGrid>
      <w:tr w:rsidR="00555CEB" w:rsidRPr="00B83D72" w:rsidTr="00555CEB">
        <w:tc>
          <w:tcPr>
            <w:tcW w:w="3121" w:type="dxa"/>
            <w:tcBorders>
              <w:bottom w:val="single" w:sz="4" w:space="0" w:color="auto"/>
            </w:tcBorders>
          </w:tcPr>
          <w:p w:rsidR="00555CEB" w:rsidRPr="00B83D72" w:rsidRDefault="00BF69DE" w:rsidP="00555CEB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20.02.2015</w:t>
            </w:r>
          </w:p>
        </w:tc>
        <w:tc>
          <w:tcPr>
            <w:tcW w:w="3122" w:type="dxa"/>
          </w:tcPr>
          <w:p w:rsidR="00555CEB" w:rsidRPr="00B83D72" w:rsidRDefault="00555CEB" w:rsidP="00555C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55CEB" w:rsidRPr="00B83D72" w:rsidRDefault="00555CEB" w:rsidP="00555CEB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555CEB" w:rsidRPr="00B83D72" w:rsidRDefault="00BF69DE" w:rsidP="00BF69DE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</w:tr>
      <w:tr w:rsidR="00555CEB" w:rsidRPr="00B83D72" w:rsidTr="00555CEB">
        <w:tc>
          <w:tcPr>
            <w:tcW w:w="3121" w:type="dxa"/>
            <w:tcBorders>
              <w:top w:val="single" w:sz="4" w:space="0" w:color="auto"/>
            </w:tcBorders>
          </w:tcPr>
          <w:p w:rsidR="00555CEB" w:rsidRPr="00B83D72" w:rsidRDefault="00555CEB" w:rsidP="00555C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555CEB" w:rsidRPr="00B83D72" w:rsidRDefault="00555CEB" w:rsidP="00555CEB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555CEB" w:rsidRPr="00B83D72" w:rsidRDefault="00555CEB" w:rsidP="00555C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5CEB" w:rsidRDefault="00555CEB" w:rsidP="00555CEB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555CEB" w:rsidRPr="00B83D72" w:rsidTr="00555CEB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555CEB" w:rsidRPr="00B83D72" w:rsidRDefault="00555CEB" w:rsidP="00555CE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555CEB" w:rsidRPr="00B83D72" w:rsidRDefault="00555CEB" w:rsidP="00555CE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555CEB" w:rsidRPr="00B83D72" w:rsidRDefault="00555CEB" w:rsidP="00555CE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555CEB" w:rsidRPr="00B83D72" w:rsidRDefault="00555CEB" w:rsidP="00555CEB">
            <w:pPr>
              <w:jc w:val="center"/>
              <w:rPr>
                <w:sz w:val="10"/>
                <w:szCs w:val="10"/>
              </w:rPr>
            </w:pPr>
          </w:p>
        </w:tc>
      </w:tr>
      <w:tr w:rsidR="00555CEB" w:rsidRPr="00B83D72" w:rsidTr="00555CEB">
        <w:tc>
          <w:tcPr>
            <w:tcW w:w="4825" w:type="dxa"/>
            <w:gridSpan w:val="3"/>
          </w:tcPr>
          <w:p w:rsidR="00555CEB" w:rsidRPr="00B83D72" w:rsidRDefault="00C710D7" w:rsidP="00AF2639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2639">
              <w:rPr>
                <w:sz w:val="28"/>
                <w:szCs w:val="28"/>
              </w:rPr>
              <w:t>б утверждении административного регламента</w:t>
            </w:r>
            <w:r>
              <w:rPr>
                <w:sz w:val="28"/>
                <w:szCs w:val="28"/>
              </w:rPr>
              <w:t xml:space="preserve"> </w:t>
            </w:r>
            <w:r w:rsidR="00AF2639">
              <w:rPr>
                <w:sz w:val="28"/>
                <w:szCs w:val="28"/>
              </w:rPr>
              <w:t>«О</w:t>
            </w:r>
            <w:r w:rsidR="00AF2639" w:rsidRPr="00AF2639">
              <w:rPr>
                <w:bCs/>
                <w:color w:val="000000"/>
                <w:sz w:val="28"/>
                <w:szCs w:val="28"/>
              </w:rPr>
              <w:t>существлени</w:t>
            </w:r>
            <w:r w:rsidR="00AF2639">
              <w:rPr>
                <w:bCs/>
                <w:color w:val="000000"/>
                <w:sz w:val="28"/>
                <w:szCs w:val="28"/>
              </w:rPr>
              <w:t>е</w:t>
            </w:r>
            <w:r w:rsidR="00AF2639" w:rsidRPr="00AF2639">
              <w:rPr>
                <w:bCs/>
                <w:color w:val="000000"/>
                <w:sz w:val="28"/>
                <w:szCs w:val="28"/>
              </w:rPr>
              <w:t xml:space="preserve"> передачи жилого помещения в собственность граждан</w:t>
            </w:r>
            <w:r w:rsidR="00AF2639">
              <w:rPr>
                <w:bCs/>
                <w:color w:val="000000"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4" w:type="dxa"/>
          </w:tcPr>
          <w:p w:rsidR="00555CEB" w:rsidRPr="00B83D72" w:rsidRDefault="00555CEB" w:rsidP="00555CE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5CEB" w:rsidRPr="00F92510" w:rsidRDefault="00555CEB" w:rsidP="00555CEB">
      <w:pPr>
        <w:jc w:val="both"/>
        <w:rPr>
          <w:sz w:val="28"/>
          <w:szCs w:val="28"/>
        </w:rPr>
      </w:pPr>
    </w:p>
    <w:p w:rsidR="0074035E" w:rsidRPr="00555CEB" w:rsidRDefault="0074035E">
      <w:pPr>
        <w:rPr>
          <w:sz w:val="28"/>
          <w:szCs w:val="28"/>
        </w:rPr>
      </w:pPr>
    </w:p>
    <w:p w:rsidR="00C710D7" w:rsidRPr="00CC1179" w:rsidRDefault="00C710D7" w:rsidP="00C710D7">
      <w:pPr>
        <w:ind w:firstLine="708"/>
        <w:jc w:val="both"/>
        <w:rPr>
          <w:sz w:val="28"/>
          <w:szCs w:val="28"/>
        </w:rPr>
      </w:pPr>
      <w:r w:rsidRPr="00CC1179">
        <w:rPr>
          <w:sz w:val="28"/>
          <w:szCs w:val="28"/>
        </w:rPr>
        <w:t xml:space="preserve">В соответствии с </w:t>
      </w:r>
      <w:hyperlink r:id="rId8" w:history="1">
        <w:r w:rsidR="00CC1179" w:rsidRPr="00CC1179">
          <w:rPr>
            <w:color w:val="000000"/>
            <w:sz w:val="28"/>
            <w:szCs w:val="28"/>
          </w:rPr>
          <w:t>Конституцией</w:t>
        </w:r>
      </w:hyperlink>
      <w:r w:rsidR="00CC1179" w:rsidRPr="00CC1179">
        <w:rPr>
          <w:color w:val="000000"/>
          <w:sz w:val="28"/>
          <w:szCs w:val="28"/>
        </w:rPr>
        <w:t xml:space="preserve"> Российской Федерации, Гражданским </w:t>
      </w:r>
      <w:hyperlink r:id="rId9" w:history="1">
        <w:r w:rsidR="00CC1179" w:rsidRPr="00CC1179">
          <w:rPr>
            <w:color w:val="000000"/>
            <w:sz w:val="28"/>
            <w:szCs w:val="28"/>
          </w:rPr>
          <w:t>кодексом</w:t>
        </w:r>
      </w:hyperlink>
      <w:r w:rsidR="00CC1179" w:rsidRPr="00CC1179">
        <w:rPr>
          <w:color w:val="000000"/>
          <w:sz w:val="28"/>
          <w:szCs w:val="28"/>
        </w:rPr>
        <w:t xml:space="preserve"> Российской Федерации, Жилищным </w:t>
      </w:r>
      <w:hyperlink r:id="rId10" w:history="1">
        <w:r w:rsidR="00CC1179" w:rsidRPr="00CC1179">
          <w:rPr>
            <w:color w:val="000000"/>
            <w:sz w:val="28"/>
            <w:szCs w:val="28"/>
          </w:rPr>
          <w:t>кодексом</w:t>
        </w:r>
      </w:hyperlink>
      <w:r w:rsidR="00CC1179" w:rsidRPr="00CC1179">
        <w:rPr>
          <w:color w:val="000000"/>
          <w:sz w:val="28"/>
          <w:szCs w:val="28"/>
        </w:rPr>
        <w:t xml:space="preserve"> Российской Федерации от 29.12.2004 N 188-ФЗ, Федеральным </w:t>
      </w:r>
      <w:hyperlink r:id="rId11" w:history="1">
        <w:r w:rsidR="00CC1179" w:rsidRPr="00CC1179">
          <w:rPr>
            <w:color w:val="000000"/>
            <w:sz w:val="28"/>
            <w:szCs w:val="28"/>
          </w:rPr>
          <w:t>законом</w:t>
        </w:r>
      </w:hyperlink>
      <w:r w:rsidR="00CC1179">
        <w:rPr>
          <w:color w:val="000000"/>
          <w:sz w:val="28"/>
          <w:szCs w:val="28"/>
        </w:rPr>
        <w:t xml:space="preserve"> от 06.10.2003 N</w:t>
      </w:r>
      <w:r w:rsidR="00CC1179" w:rsidRPr="00CC1179">
        <w:rPr>
          <w:color w:val="000000"/>
          <w:sz w:val="28"/>
          <w:szCs w:val="28"/>
        </w:rPr>
        <w:t xml:space="preserve">131-ФЗ "Об общих принципах организации местного самоуправления в Российской Федерации", Федеральным </w:t>
      </w:r>
      <w:hyperlink r:id="rId12" w:history="1">
        <w:r w:rsidR="00CC1179" w:rsidRPr="00CC1179">
          <w:rPr>
            <w:color w:val="000000"/>
            <w:sz w:val="28"/>
            <w:szCs w:val="28"/>
          </w:rPr>
          <w:t>законом</w:t>
        </w:r>
      </w:hyperlink>
      <w:r w:rsidR="00CC1179" w:rsidRPr="00CC1179">
        <w:rPr>
          <w:color w:val="000000"/>
          <w:sz w:val="28"/>
          <w:szCs w:val="28"/>
        </w:rPr>
        <w:t xml:space="preserve"> от 27.07.2006 N 152-ФЗ "О персональных данных", Федеральным </w:t>
      </w:r>
      <w:hyperlink r:id="rId13" w:history="1">
        <w:r w:rsidR="00CC1179" w:rsidRPr="00CC1179">
          <w:rPr>
            <w:color w:val="000000"/>
            <w:sz w:val="28"/>
            <w:szCs w:val="28"/>
          </w:rPr>
          <w:t>законом</w:t>
        </w:r>
      </w:hyperlink>
      <w:r w:rsidR="00CC1179" w:rsidRPr="00CC1179">
        <w:rPr>
          <w:color w:val="000000"/>
          <w:sz w:val="28"/>
          <w:szCs w:val="28"/>
        </w:rPr>
        <w:t xml:space="preserve"> от 27.07.2010 N 210-ФЗ "Об организации предоставления государственных и муниципальных услуг", </w:t>
      </w:r>
      <w:hyperlink r:id="rId14" w:history="1">
        <w:r w:rsidR="00CC1179" w:rsidRPr="00CC1179">
          <w:rPr>
            <w:color w:val="000000"/>
            <w:sz w:val="28"/>
            <w:szCs w:val="28"/>
          </w:rPr>
          <w:t>Законом</w:t>
        </w:r>
      </w:hyperlink>
      <w:r w:rsidR="00CC1179" w:rsidRPr="00CC1179">
        <w:rPr>
          <w:color w:val="000000"/>
          <w:sz w:val="28"/>
          <w:szCs w:val="28"/>
        </w:rPr>
        <w:t xml:space="preserve"> РФ от 04.07.1991 N 1541-1 "О приватизации жилищного фонда в Российской Федерации", </w:t>
      </w:r>
      <w:hyperlink r:id="rId15" w:history="1">
        <w:r w:rsidR="00CC1179" w:rsidRPr="00CC1179">
          <w:rPr>
            <w:color w:val="000000"/>
            <w:sz w:val="28"/>
            <w:szCs w:val="28"/>
          </w:rPr>
          <w:t>Уставом</w:t>
        </w:r>
      </w:hyperlink>
      <w:r w:rsidR="00CC1179" w:rsidRPr="00CC1179">
        <w:rPr>
          <w:color w:val="000000"/>
          <w:sz w:val="28"/>
          <w:szCs w:val="28"/>
        </w:rPr>
        <w:t xml:space="preserve"> муниципального образования Табунский район</w:t>
      </w:r>
      <w:r w:rsidR="00CB7D38">
        <w:rPr>
          <w:color w:val="000000"/>
          <w:sz w:val="28"/>
          <w:szCs w:val="28"/>
        </w:rPr>
        <w:t xml:space="preserve"> Алтайского края</w:t>
      </w:r>
      <w:r w:rsidR="004F47FB" w:rsidRPr="00CC1179">
        <w:rPr>
          <w:sz w:val="28"/>
          <w:szCs w:val="28"/>
        </w:rPr>
        <w:t>,</w:t>
      </w:r>
      <w:r w:rsidRPr="00CC1179">
        <w:rPr>
          <w:sz w:val="28"/>
          <w:szCs w:val="28"/>
        </w:rPr>
        <w:t xml:space="preserve"> постановляю:</w:t>
      </w:r>
    </w:p>
    <w:p w:rsidR="00555CEB" w:rsidRPr="00555CEB" w:rsidRDefault="00C710D7" w:rsidP="00C710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10D7" w:rsidRPr="00077A77" w:rsidRDefault="00077A77" w:rsidP="00C710D7">
      <w:pPr>
        <w:numPr>
          <w:ilvl w:val="0"/>
          <w:numId w:val="1"/>
        </w:numPr>
        <w:tabs>
          <w:tab w:val="clear" w:pos="1065"/>
          <w:tab w:val="num" w:pos="0"/>
        </w:tabs>
        <w:ind w:left="0" w:firstLine="720"/>
        <w:jc w:val="both"/>
        <w:rPr>
          <w:sz w:val="28"/>
          <w:szCs w:val="28"/>
        </w:rPr>
      </w:pPr>
      <w:r w:rsidRPr="00077A77">
        <w:rPr>
          <w:sz w:val="28"/>
          <w:szCs w:val="28"/>
        </w:rPr>
        <w:t xml:space="preserve">Утвердить </w:t>
      </w:r>
      <w:r w:rsidRPr="00077A77">
        <w:rPr>
          <w:color w:val="000000"/>
          <w:sz w:val="28"/>
          <w:szCs w:val="28"/>
        </w:rPr>
        <w:t>админис</w:t>
      </w:r>
      <w:bookmarkStart w:id="0" w:name="_GoBack"/>
      <w:bookmarkEnd w:id="0"/>
      <w:r w:rsidRPr="00077A77">
        <w:rPr>
          <w:color w:val="000000"/>
          <w:sz w:val="28"/>
          <w:szCs w:val="28"/>
        </w:rPr>
        <w:t>тративный регламент предоставления муниципальной услуги"</w:t>
      </w:r>
      <w:r w:rsidRPr="00077A77">
        <w:rPr>
          <w:bCs/>
          <w:color w:val="000000"/>
          <w:sz w:val="28"/>
          <w:szCs w:val="28"/>
        </w:rPr>
        <w:t xml:space="preserve"> Осуществление передачи жилого помещения в собственность граждан</w:t>
      </w:r>
      <w:r w:rsidRPr="00077A77">
        <w:rPr>
          <w:color w:val="000000"/>
          <w:sz w:val="28"/>
          <w:szCs w:val="28"/>
        </w:rPr>
        <w:t xml:space="preserve"> "</w:t>
      </w:r>
      <w:r w:rsidR="00C710D7" w:rsidRPr="00077A77">
        <w:rPr>
          <w:sz w:val="28"/>
          <w:szCs w:val="28"/>
        </w:rPr>
        <w:t>.</w:t>
      </w:r>
    </w:p>
    <w:p w:rsidR="00C710D7" w:rsidRDefault="00C710D7" w:rsidP="00C710D7">
      <w:pPr>
        <w:rPr>
          <w:sz w:val="28"/>
          <w:szCs w:val="28"/>
        </w:rPr>
      </w:pPr>
    </w:p>
    <w:p w:rsidR="00C87594" w:rsidRDefault="00C87594" w:rsidP="00C710D7">
      <w:pPr>
        <w:rPr>
          <w:sz w:val="28"/>
          <w:szCs w:val="28"/>
        </w:rPr>
      </w:pPr>
    </w:p>
    <w:p w:rsidR="00C87594" w:rsidRDefault="00C87594" w:rsidP="00C710D7">
      <w:pPr>
        <w:rPr>
          <w:sz w:val="28"/>
          <w:szCs w:val="28"/>
        </w:rPr>
      </w:pPr>
    </w:p>
    <w:p w:rsidR="00C710D7" w:rsidRPr="00555CEB" w:rsidRDefault="00C710D7" w:rsidP="00C710D7">
      <w:pPr>
        <w:rPr>
          <w:sz w:val="28"/>
          <w:szCs w:val="28"/>
        </w:rPr>
      </w:pPr>
    </w:p>
    <w:p w:rsidR="00555CEB" w:rsidRPr="00555CEB" w:rsidRDefault="00555CEB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55CEB" w:rsidRPr="001344D2" w:rsidTr="00555CEB">
        <w:tc>
          <w:tcPr>
            <w:tcW w:w="4361" w:type="dxa"/>
          </w:tcPr>
          <w:p w:rsidR="00555CEB" w:rsidRPr="001344D2" w:rsidRDefault="00F04D3F" w:rsidP="00555CEB">
            <w:pPr>
              <w:rPr>
                <w:sz w:val="28"/>
                <w:szCs w:val="28"/>
              </w:rPr>
            </w:pPr>
            <w:r w:rsidRPr="00F04D3F">
              <w:rPr>
                <w:sz w:val="28"/>
                <w:szCs w:val="28"/>
              </w:rPr>
              <w:t>Глава администрации района</w:t>
            </w:r>
          </w:p>
        </w:tc>
        <w:tc>
          <w:tcPr>
            <w:tcW w:w="5209" w:type="dxa"/>
            <w:vAlign w:val="bottom"/>
          </w:tcPr>
          <w:p w:rsidR="00F04D3F" w:rsidRPr="00F04D3F" w:rsidRDefault="00F04D3F" w:rsidP="00F04D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Pr="00F04D3F">
              <w:rPr>
                <w:sz w:val="28"/>
                <w:szCs w:val="28"/>
              </w:rPr>
              <w:t>В.С. Швыдкой</w:t>
            </w:r>
          </w:p>
          <w:p w:rsidR="00555CEB" w:rsidRPr="00F04D3F" w:rsidRDefault="00555CEB" w:rsidP="00555CEB">
            <w:pPr>
              <w:jc w:val="right"/>
              <w:rPr>
                <w:sz w:val="28"/>
                <w:szCs w:val="28"/>
              </w:rPr>
            </w:pPr>
          </w:p>
        </w:tc>
      </w:tr>
    </w:tbl>
    <w:p w:rsidR="00555CEB" w:rsidRDefault="00555CEB"/>
    <w:p w:rsidR="00CC1179" w:rsidRDefault="00CC1179"/>
    <w:p w:rsidR="00CC1179" w:rsidRDefault="00CC1179"/>
    <w:p w:rsidR="00CC1179" w:rsidRDefault="00CC1179"/>
    <w:p w:rsidR="00CC1179" w:rsidRDefault="00CC1179"/>
    <w:p w:rsidR="00CC1179" w:rsidRDefault="00CC1179"/>
    <w:p w:rsidR="00C87594" w:rsidRDefault="00C87594"/>
    <w:p w:rsidR="00C87594" w:rsidRDefault="00C87594"/>
    <w:p w:rsidR="00C87594" w:rsidRDefault="00C87594"/>
    <w:p w:rsidR="00C87594" w:rsidRDefault="00C87594"/>
    <w:p w:rsidR="00C87594" w:rsidRDefault="00C87594"/>
    <w:p w:rsidR="00CC1179" w:rsidRDefault="00CC1179"/>
    <w:p w:rsidR="00C87594" w:rsidRPr="00CB7D38" w:rsidRDefault="00CC1179" w:rsidP="00C87594">
      <w:pPr>
        <w:ind w:left="4820"/>
        <w:jc w:val="both"/>
      </w:pPr>
      <w:r w:rsidRPr="00CB7D38">
        <w:lastRenderedPageBreak/>
        <w:t xml:space="preserve">Приложение к постановлению </w:t>
      </w:r>
    </w:p>
    <w:p w:rsidR="00C87594" w:rsidRPr="00CB7D38" w:rsidRDefault="00CC1179" w:rsidP="00C87594">
      <w:pPr>
        <w:ind w:left="4820"/>
        <w:jc w:val="both"/>
      </w:pPr>
      <w:r w:rsidRPr="00CB7D38">
        <w:t xml:space="preserve">администрации Табунского района </w:t>
      </w:r>
    </w:p>
    <w:p w:rsidR="00CC1179" w:rsidRPr="00CB7D38" w:rsidRDefault="00BF69DE" w:rsidP="00C87594">
      <w:pPr>
        <w:ind w:left="4820"/>
        <w:jc w:val="both"/>
      </w:pPr>
      <w:r>
        <w:t xml:space="preserve">от 20.02. </w:t>
      </w:r>
      <w:r w:rsidR="00CC1179" w:rsidRPr="00CB7D38">
        <w:t>20</w:t>
      </w:r>
      <w:r>
        <w:t>15</w:t>
      </w:r>
      <w:r w:rsidR="00CC1179" w:rsidRPr="00CB7D38">
        <w:t>г. №</w:t>
      </w:r>
      <w:r>
        <w:t xml:space="preserve"> 65</w:t>
      </w:r>
    </w:p>
    <w:p w:rsidR="00CC1179" w:rsidRPr="00CB7D38" w:rsidRDefault="00CC1179"/>
    <w:p w:rsidR="00CC1179" w:rsidRDefault="00CC1179"/>
    <w:p w:rsidR="00CB7D38" w:rsidRDefault="00CB7D38"/>
    <w:p w:rsidR="00CC1179" w:rsidRPr="00CC1179" w:rsidRDefault="00CC1179" w:rsidP="00CC1179">
      <w:pPr>
        <w:tabs>
          <w:tab w:val="left" w:pos="5332"/>
        </w:tabs>
      </w:pPr>
      <w:r w:rsidRPr="00CC1179">
        <w:tab/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1" w:name="Par30"/>
      <w:bookmarkEnd w:id="1"/>
      <w:r w:rsidRPr="00CD1AFF">
        <w:rPr>
          <w:b/>
          <w:bCs/>
          <w:color w:val="000000"/>
        </w:rPr>
        <w:t>АДМИНИСТРАТИВНЫЙ РЕГЛАМЕНТ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D1AFF">
        <w:rPr>
          <w:b/>
          <w:bCs/>
          <w:color w:val="000000"/>
        </w:rPr>
        <w:t>ПРЕДОСТАВЛЕНИЯ МУНИЦИПАЛЬНОЙ УСЛУГИ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D1AFF">
        <w:rPr>
          <w:b/>
          <w:bCs/>
          <w:color w:val="000000"/>
        </w:rPr>
        <w:t>"</w:t>
      </w:r>
      <w:r w:rsidRPr="00CD1AFF">
        <w:rPr>
          <w:bCs/>
          <w:color w:val="000000"/>
        </w:rPr>
        <w:t>Осуществление передачи жилого помещения в собственность граждан</w:t>
      </w:r>
      <w:r w:rsidRPr="00CD1AFF">
        <w:rPr>
          <w:b/>
          <w:bCs/>
          <w:color w:val="000000"/>
        </w:rPr>
        <w:t>"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</w:rPr>
      </w:pPr>
      <w:bookmarkStart w:id="2" w:name="Par35"/>
      <w:bookmarkEnd w:id="2"/>
      <w:r w:rsidRPr="00CD1AFF">
        <w:rPr>
          <w:color w:val="000000"/>
        </w:rPr>
        <w:t>I. Общие положения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1.1. Предмет административного регламента.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Административный регламент предоставления муниципальной услуги "</w:t>
      </w:r>
      <w:r w:rsidRPr="00CD1AFF">
        <w:rPr>
          <w:bCs/>
          <w:color w:val="000000"/>
        </w:rPr>
        <w:t xml:space="preserve"> Осуществление передачи жилого помещения в собственность граждан</w:t>
      </w:r>
      <w:r w:rsidRPr="00CD1AFF">
        <w:rPr>
          <w:color w:val="000000"/>
        </w:rPr>
        <w:t xml:space="preserve"> " 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услуги, в том числе в электронной форме. Регламент определяет сроки, требования, условия предоставления и последовательность действий (административных процедур) при осуществлении полномочий по оказанию данной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1.2. Описание заявителей.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Получателями муниципальной услуги являются граждане Российской Федерации, занимающие жилые помещения в муниципальном жилищном фонде на условиях социального найма, которые вправе с согласия всех имеющих право на приватизацию данных жилых помещений совершеннолетних лиц и несовершеннолетних в возрасте от 14 до 18 лет приобрести эти помещения в собственность либо их уполномоченные представители (далее - заявители).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</w:rPr>
      </w:pPr>
      <w:bookmarkStart w:id="3" w:name="Par43"/>
      <w:bookmarkEnd w:id="3"/>
      <w:r w:rsidRPr="00CD1AFF">
        <w:rPr>
          <w:color w:val="000000"/>
        </w:rPr>
        <w:t>II. Стандарт предоставления муниципальной услуги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2.1. Наименование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"</w:t>
      </w:r>
      <w:r w:rsidRPr="00CD1AFF">
        <w:rPr>
          <w:bCs/>
          <w:color w:val="000000"/>
        </w:rPr>
        <w:t xml:space="preserve"> Осуществление передачи жилого помещения в собственность граждан</w:t>
      </w:r>
      <w:r w:rsidRPr="00CD1AFF">
        <w:rPr>
          <w:color w:val="000000"/>
        </w:rPr>
        <w:t xml:space="preserve"> ".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2.2. Наименование органа местного самоуправления, предоставляющего муниципальную услугу.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Предоставление муниципальной услуги "</w:t>
      </w:r>
      <w:r w:rsidRPr="00CD1AFF">
        <w:rPr>
          <w:bCs/>
          <w:color w:val="000000"/>
        </w:rPr>
        <w:t xml:space="preserve"> Осуществление передачи жилого помещения в собственность граждан</w:t>
      </w:r>
      <w:r w:rsidRPr="00CD1AFF">
        <w:rPr>
          <w:color w:val="000000"/>
        </w:rPr>
        <w:t xml:space="preserve"> " осуществляется Администрацией Табунского района.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Процедуры приема документов от заявителя, рассмотрения документов и выдачи результата предоставления муниципальной услуги осуществляются должностными лицами (муниципальными служащими) комитета по экономике и управлению муниципальным имуществом Администрации Табунского района Алтайского края.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2.3. Требования к порядку информирования о предоставлении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2.3.1. 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обращения, через электронную почту, по телефону для справок, на официальном интернет-сайте Администрации Табунского района.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2.3.2. Сведения о месте нахождения комитета по экономике и </w:t>
      </w:r>
      <w:proofErr w:type="spellStart"/>
      <w:r w:rsidRPr="00CD1AFF">
        <w:rPr>
          <w:color w:val="000000"/>
        </w:rPr>
        <w:t>управлнию</w:t>
      </w:r>
      <w:proofErr w:type="spellEnd"/>
      <w:r w:rsidRPr="00CD1AFF">
        <w:rPr>
          <w:color w:val="000000"/>
        </w:rPr>
        <w:t xml:space="preserve"> муниципальным имуществом Администрации Табунского района, предоставляющего муниципальную услугу, графике работы, почтовом адресе и адресах электронной почты для направления обращений, о телефонных номерах размещены на официальном интернет-сайте Администрации Табунского района, а также в </w:t>
      </w:r>
      <w:hyperlink w:anchor="Par312" w:history="1">
        <w:r w:rsidRPr="00CD1AFF">
          <w:rPr>
            <w:color w:val="000000"/>
          </w:rPr>
          <w:t>приложении 1</w:t>
        </w:r>
      </w:hyperlink>
      <w:r w:rsidRPr="00CD1AFF">
        <w:rPr>
          <w:color w:val="000000"/>
        </w:rPr>
        <w:t xml:space="preserve"> к Регламенту.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2.3.3. 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При предоставлении муниципальной услуги Администрация Табунского района взаимодействует с Управлением Федеральной службы государственной регистрации, кадастра и картографии. Сведения об адресах официальных сайтов и электронной почты в информационно-телекоммуникационной сети "Интернет" Управления Федеральной службы государственной регистрации, кадастра и картографии размещены и в </w:t>
      </w:r>
      <w:hyperlink w:anchor="Par348" w:history="1">
        <w:r w:rsidRPr="00CD1AFF">
          <w:rPr>
            <w:color w:val="000000"/>
          </w:rPr>
          <w:t>приложении 2</w:t>
        </w:r>
      </w:hyperlink>
      <w:r w:rsidRPr="00CD1AFF">
        <w:rPr>
          <w:color w:val="000000"/>
        </w:rPr>
        <w:t xml:space="preserve"> к Регламенту.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2.3.4. При обращении заявителя в Администрацию Табунского района письменно или через электронную почту за получением информации (получения консультации) по вопросам предоставления муниципальной услуги ответ направляется в срок, не </w:t>
      </w:r>
      <w:r w:rsidRPr="00CB7D38">
        <w:rPr>
          <w:color w:val="000000"/>
        </w:rPr>
        <w:t>превышающий 29</w:t>
      </w:r>
      <w:r w:rsidRPr="00CD1AFF">
        <w:rPr>
          <w:color w:val="000000"/>
        </w:rPr>
        <w:t xml:space="preserve"> дней со дня регистрации обращения.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2.3.4.1. По телефону специалист комитета по экономике и управлению муниципальным имуществом Администрации Табунского района дают исчерпывающую информацию по предоставлению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2.3.4.2. Консультации по предоставлению муниципальной услуги осуществляются специалистом комитета по экономике и управлению муниципальным имуществом Администрации Табунского района при </w:t>
      </w:r>
      <w:r w:rsidRPr="00CD1AFF">
        <w:rPr>
          <w:color w:val="000000"/>
        </w:rPr>
        <w:lastRenderedPageBreak/>
        <w:t xml:space="preserve">личном обращении в рабочее время </w:t>
      </w:r>
      <w:hyperlink w:anchor="Par312" w:history="1">
        <w:r w:rsidRPr="00CD1AFF">
          <w:rPr>
            <w:color w:val="000000"/>
          </w:rPr>
          <w:t>(приложение 1)</w:t>
        </w:r>
      </w:hyperlink>
      <w:r w:rsidRPr="00CD1AFF">
        <w:rPr>
          <w:color w:val="000000"/>
        </w:rPr>
        <w:t>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2.3.4.3. Консультации по предоставлению муниципальной услуги осуществляются по следующим вопросам: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1) 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2) источника получения документов, необходимых для представления муниципальной услуги;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3) времени приема и выдачи документов;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4) сроков предоставления муниципальной услуги;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5) порядка обжалования действий (бездействия) и решений, осуществляемых и принимаемых в ходе предоставления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2.3.4.4. При осуществлении консультирования специалистом комитет по экономике и управлению муниципальным имуществом в вежливой и корректной форме, лаконично, по существу вопроса обязаны представиться (указать фамилию, имя, отчество, должность), дать ответы на заданные гражданином вопросы.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2.3.4.5. Если поставленные гражданином вопросы не входят в компетенцию комитета по экономике и управлению муниципальным имуществом Администрации Табунского района, специалист информирует посетителя о невозможности предоставления сведений и разъясняет ему право обратиться в орган, в компетенцию которого входят ответы на поставленные вопросы.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2.3.4.6. Время консультации при личном приеме не должно превышать 30 минут с момента начала консультирования.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2.3.5. 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подведомственные государственным органам и органам местного самоуправления, за исключением получения услуг, включенных в </w:t>
      </w:r>
      <w:hyperlink r:id="rId16" w:history="1">
        <w:r w:rsidRPr="00CD1AFF">
          <w:rPr>
            <w:color w:val="000000"/>
          </w:rPr>
          <w:t>Перечень</w:t>
        </w:r>
      </w:hyperlink>
      <w:r w:rsidRPr="00CD1AFF">
        <w:rPr>
          <w:color w:val="000000"/>
        </w:rPr>
        <w:t xml:space="preserve"> услуг, которые являются необходимыми и обязательными для предоставления муниципальных услуг на территории Табунского района.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2.4. Результат предоставления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Результатом предоставления муниципальной услуги является: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1) заключение договора передачи жилья в собственность граждан в порядке приватизации;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2) мотивированный отказ в заключении договора передачи жилья в собственность в порядке приватизации.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2.5. Срок предоставления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Срок предоставления муниципальной услуги, с учетом необходимости обращения в органы государственной власти, органы местного самоуправления и организации, участвующие в ее предоставлении, не должен превышать 2 месяцев с момента регистрации в установленном порядке заявления и документов, необходимых для принятия решения о предоставлении муниципальной услуги, до момента получения результата предоставления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2.6. Перечень нормативных правовых актов, непосредственно регулирующих предоставление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- </w:t>
      </w:r>
      <w:hyperlink r:id="rId17" w:history="1">
        <w:r w:rsidRPr="00CD1AFF">
          <w:rPr>
            <w:color w:val="000000"/>
          </w:rPr>
          <w:t>Конституцией</w:t>
        </w:r>
      </w:hyperlink>
      <w:r w:rsidRPr="00CD1AFF">
        <w:rPr>
          <w:color w:val="000000"/>
        </w:rPr>
        <w:t xml:space="preserve"> Российской Федерации;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- Гражданским </w:t>
      </w:r>
      <w:hyperlink r:id="rId18" w:history="1">
        <w:r w:rsidRPr="00CD1AFF">
          <w:rPr>
            <w:color w:val="000000"/>
          </w:rPr>
          <w:t>кодексом</w:t>
        </w:r>
      </w:hyperlink>
      <w:r w:rsidRPr="00CD1AFF">
        <w:rPr>
          <w:color w:val="000000"/>
        </w:rPr>
        <w:t xml:space="preserve"> Российской Федерации;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- Жилищным </w:t>
      </w:r>
      <w:hyperlink r:id="rId19" w:history="1">
        <w:r w:rsidRPr="00CD1AFF">
          <w:rPr>
            <w:color w:val="000000"/>
          </w:rPr>
          <w:t>кодексом</w:t>
        </w:r>
      </w:hyperlink>
      <w:r w:rsidRPr="00CD1AFF">
        <w:rPr>
          <w:color w:val="000000"/>
        </w:rPr>
        <w:t xml:space="preserve"> Российской Федерации от 29.12.2004 N 188-ФЗ;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- Федеральным </w:t>
      </w:r>
      <w:hyperlink r:id="rId20" w:history="1">
        <w:r w:rsidRPr="00CD1AFF">
          <w:rPr>
            <w:color w:val="000000"/>
          </w:rPr>
          <w:t>законом</w:t>
        </w:r>
      </w:hyperlink>
      <w:r w:rsidRPr="00CD1AFF">
        <w:rPr>
          <w:color w:val="000000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- Федеральным </w:t>
      </w:r>
      <w:hyperlink r:id="rId21" w:history="1">
        <w:r w:rsidRPr="00CD1AFF">
          <w:rPr>
            <w:color w:val="000000"/>
          </w:rPr>
          <w:t>законом</w:t>
        </w:r>
      </w:hyperlink>
      <w:r w:rsidRPr="00CD1AFF">
        <w:rPr>
          <w:color w:val="000000"/>
        </w:rPr>
        <w:t xml:space="preserve"> от 27.07.2006 N 152-ФЗ "О персональных данных";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- Федеральным </w:t>
      </w:r>
      <w:hyperlink r:id="rId22" w:history="1">
        <w:r w:rsidRPr="00CD1AFF">
          <w:rPr>
            <w:color w:val="000000"/>
          </w:rPr>
          <w:t>законом</w:t>
        </w:r>
      </w:hyperlink>
      <w:r w:rsidRPr="00CD1AFF">
        <w:rPr>
          <w:color w:val="000000"/>
        </w:rPr>
        <w:t xml:space="preserve"> от 27.07.2010 N 210-ФЗ "Об организации предоставления государственных и муниципальных услуг";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- </w:t>
      </w:r>
      <w:hyperlink r:id="rId23" w:history="1">
        <w:r w:rsidRPr="00CD1AFF">
          <w:rPr>
            <w:color w:val="000000"/>
          </w:rPr>
          <w:t>Законом</w:t>
        </w:r>
      </w:hyperlink>
      <w:r w:rsidRPr="00CD1AFF">
        <w:rPr>
          <w:color w:val="000000"/>
        </w:rPr>
        <w:t xml:space="preserve"> РФ от 04.07.1991 N 1541-1 "О приватизации жилищного фонда в Российской Федерации";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- </w:t>
      </w:r>
      <w:hyperlink r:id="rId24" w:history="1">
        <w:r w:rsidRPr="00CD1AFF">
          <w:rPr>
            <w:color w:val="000000"/>
          </w:rPr>
          <w:t>Уставом</w:t>
        </w:r>
      </w:hyperlink>
      <w:r w:rsidRPr="00CD1AFF">
        <w:rPr>
          <w:color w:val="000000"/>
        </w:rPr>
        <w:t xml:space="preserve"> муниципального образования Табунский район.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порядок их предоставления.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bookmarkStart w:id="4" w:name="Par87"/>
      <w:bookmarkEnd w:id="4"/>
      <w:r w:rsidRPr="00CD1AFF">
        <w:rPr>
          <w:color w:val="000000"/>
        </w:rPr>
        <w:t xml:space="preserve">2.7.1. Основанием для предоставления муниципальной услуги является </w:t>
      </w:r>
      <w:hyperlink w:anchor="Par385" w:history="1">
        <w:r w:rsidRPr="00CD1AFF">
          <w:rPr>
            <w:color w:val="000000"/>
          </w:rPr>
          <w:t>заявление</w:t>
        </w:r>
      </w:hyperlink>
      <w:r w:rsidRPr="00CD1AFF">
        <w:rPr>
          <w:color w:val="000000"/>
        </w:rPr>
        <w:t xml:space="preserve"> установленного образца (приложение 2) в письменной форме, представленное на личном приеме в комитете по экономике и управлению муниципальным имуществом Администрации Табунского района.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При личном обращении граждане, в присутствии и с согласия всех совершеннолетних (а также несовершеннолетних в возрасте от 14 до 18 лет) членов семьи, зарегистрированных по месту жительства на данной жилой площади и имеющих право на приватизацию жилого помещения, оформляют заявление.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К указанному заявлению прилагаются следующие документы: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bookmarkStart w:id="5" w:name="Par104"/>
      <w:bookmarkEnd w:id="5"/>
      <w:r w:rsidRPr="00CD1AFF">
        <w:rPr>
          <w:color w:val="000000"/>
        </w:rPr>
        <w:t xml:space="preserve">1) документ, подтверждающий право граждан на пользование жилым помещением (ордер или </w:t>
      </w:r>
      <w:r w:rsidRPr="00CD1AFF">
        <w:rPr>
          <w:color w:val="000000"/>
        </w:rPr>
        <w:lastRenderedPageBreak/>
        <w:t>договор социального найма установленного образца);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2) в случае отказа кого-либо из совершеннолетних членов семьи от приватизации - заявление об отказе от участия в приватизации;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3) документ, подтверждающий полномочия представителя, в случае предоставления нанимателем и членами его семьи права по оформлению документов на приватизацию представителю;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4) справка о технических характеристиках объекта, предназначенного для приватизации;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5) выписка из домовой книги установленного образца;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6) выписка из финансово-лицевого счета;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7) паспорта, свидетельства о рождении (для несовершеннолетних), участвующих в приватизации (оригинал и копии);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8) в случае 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несовершеннолетних, - разрешение органов опеки и попечительства;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9) справки БТИ, подтверждающие участие или неучастие граждан в приватизации жилья;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10) документы о наличии родственных отношений либо иных обстоятельств, свидетельствующих о принадлежности гражданина к семье нанимателя (оригинал и копии), в случае, если данный гражданин не указан в ордере или договоре социального найма установленного образца.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2.7.2. Для рассмотрения заявления необходима выписка из реестра объектов муниципальной собственности на жилое помещение.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2.7.3. Администрация Табунского района не вправе требовать от заявителя представление других документов кроме документов, истребование которых у заявителя допускается в соответствии с </w:t>
      </w:r>
      <w:hyperlink w:anchor="Par87" w:history="1">
        <w:r w:rsidRPr="00CD1AFF">
          <w:rPr>
            <w:color w:val="000000"/>
          </w:rPr>
          <w:t>пунктом 2.7.1</w:t>
        </w:r>
      </w:hyperlink>
      <w:r w:rsidRPr="00CD1AFF">
        <w:rPr>
          <w:color w:val="000000"/>
        </w:rPr>
        <w:t xml:space="preserve"> Регламента.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2.8. Гражданин при подаче заявления лично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2.9. Запрет требовать от заявителя предоставление иных документов и информации или осуществления действий для получения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Запрещается требовать от заявителя: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предоставления документов и информации, которые находятся в распоряжении Администрации Табунского района, иных органов местного самоуправления, государственных органов, организаций в соответствии с нормативными правовыми актами Российской Федерации, нормативными правовыми актами Алтайского края и муниципальными правовыми актами, за исключением документов, указанных в </w:t>
      </w:r>
      <w:hyperlink r:id="rId25" w:history="1">
        <w:r w:rsidRPr="00CD1AFF">
          <w:rPr>
            <w:color w:val="000000"/>
          </w:rPr>
          <w:t>части 6 статьи 7</w:t>
        </w:r>
      </w:hyperlink>
      <w:r w:rsidRPr="00CD1AFF">
        <w:rPr>
          <w:color w:val="000000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2.10. Перечень оснований для отказа в приеме документов, необходимых для предоставления муниципальной услуги: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- отсутствие документов, предусмотренных пунктом 2.9. настоящего административного регламента, или представление документов не в полном объеме;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- представление заявителем документов, содержащих ошибки или противоречивые сведения;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- заявление подано лицом, не уполномоченным совершать такого рода действия.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2.11. Перечень оснований для отказа в предоставлении муниципальной услуги: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- несоответствие документов, предоставленных заявителем, требованиям законодательства о предоставлении муниципальной услуги;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- письменное заявление заявителя об отказе в предоставлении муниципальной услуги;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- ранее использованное право заявителя на участие в приватизации;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- жилое помещение не подлежит приватизации в соответствии с Законом РФ от 04.07.1991 № 1541-1 «О приватизации жилищного фонда в Российской Федерации»;</w:t>
      </w:r>
    </w:p>
    <w:p w:rsidR="00CC1179" w:rsidRPr="00CD1AFF" w:rsidRDefault="00CC1179" w:rsidP="00CC1179">
      <w:pPr>
        <w:widowControl w:val="0"/>
        <w:shd w:val="clear" w:color="auto" w:fill="FFFFFF"/>
        <w:adjustRightInd w:val="0"/>
        <w:ind w:firstLine="709"/>
        <w:jc w:val="both"/>
        <w:rPr>
          <w:color w:val="000000"/>
        </w:rPr>
      </w:pPr>
      <w:r w:rsidRPr="00CD1AFF">
        <w:rPr>
          <w:color w:val="000000"/>
        </w:rPr>
        <w:t>- отсутствие у заявителей права на получение муниципальной услуги в соответствии с действующим законодательством.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2.12. Порядок, размер и основания взимания государственной пошлины или иной платы, установленной за предоставление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Предоставление муниципальной услуги осуществляется бесплатно.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2.13.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2.14. Срок регистрации заявления о предоставлении муниципальной услуги.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Регистрация заявления, поданного заявителем осуществляется в день приема.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</w:rPr>
      </w:pPr>
      <w:bookmarkStart w:id="6" w:name="Par184"/>
      <w:bookmarkStart w:id="7" w:name="Par236"/>
      <w:bookmarkStart w:id="8" w:name="Par248"/>
      <w:bookmarkEnd w:id="6"/>
      <w:bookmarkEnd w:id="7"/>
      <w:bookmarkEnd w:id="8"/>
      <w:r w:rsidRPr="00CD1AFF">
        <w:rPr>
          <w:color w:val="000000"/>
          <w:lang w:val="en-US"/>
        </w:rPr>
        <w:lastRenderedPageBreak/>
        <w:t>III</w:t>
      </w:r>
      <w:r w:rsidRPr="00CD1AFF">
        <w:rPr>
          <w:color w:val="000000"/>
        </w:rPr>
        <w:t>. Досудебный (внесудебный) порядок обжалования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решений и действий (бездействия) органа, предоставляющего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муниципальную услугу, а также должностных лиц,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муниципальных служащих, участвующих в предоставлении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муниципальной услуги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3.1. Заявитель (его представитель) имеет право обжаловать решения и действия (бездействие) Администрации Табунского района, должностного лица либо муниципального служащего, принятые (осуществляемые) в ходе предоставления муниципальной услуги, в досудебном (внесудебном) порядке.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3.2. Заявитель может обратиться с жалобой, в том числе в следующих случаях: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1) нарушение срока регистрации запроса заявителя о предоставлении муниципальной услуги;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2) нарушение срока предоставления муниципальной услуги;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3) требование предоставления заявителем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6) внесение заявителем платы при предоставлении муниципальной услуги,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7) 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3.3. Общие требования к порядку подачи и рассмотрения жалобы.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3.3.1. 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услуги, должностным лицом, муниципальным служащим на имя председателя комитета по экономике и управлению муниципальным имуществом.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Жалоба на действия (бездействие) или решения, принятые руководителями структурных подразделений Администрации Табунского района, подается главе Администрации Табунского района.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3.3.2. Жалоба может быть направлена по почте, через официальный сайт Администрации Табунского района, а также может быть принята при личном приеме заявителя.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В случае подачи жалобы на личном приеме заявитель представляет документ, удостоверяющий личность в соответствии с законодательством РФ.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3.4. Жалоба должна содержать: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2) 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3.5. Жалоба подлежит регистрации не позднее следующего рабочего дня со дня ее поступления.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Жалоба подлежит рассмотрению в течение пятнадцати рабочих дней со дня ее регистрации, а в случае обжалования отказа Администрации Табунского района, должностного лица в приеме документов у заявителя либо в исправлении допущенных опечаток и ошибок,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bookmarkStart w:id="9" w:name="Par275"/>
      <w:bookmarkEnd w:id="9"/>
      <w:r w:rsidRPr="00CD1AFF">
        <w:rPr>
          <w:color w:val="000000"/>
        </w:rPr>
        <w:t>3.6. По результатам рассмотрения жалобы принимается одно из следующих решений: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1) удовлетворяет жалобу, в том числе в форме отмены принятого решения, исправления допущенных Администрацией Табунского района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</w:t>
      </w:r>
      <w:r w:rsidRPr="00CD1AFF">
        <w:rPr>
          <w:color w:val="000000"/>
        </w:rPr>
        <w:lastRenderedPageBreak/>
        <w:t>актами Алтайского края, муниципальными правовыми актами, а также в иных формах;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2) отказывает в удовлетворении жалобы.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 xml:space="preserve">3.7. Не позднее дня, следующего за днем принятия решения, указанного в </w:t>
      </w:r>
      <w:hyperlink w:anchor="Par275" w:history="1">
        <w:r w:rsidRPr="00CD1AFF">
          <w:rPr>
            <w:color w:val="000000"/>
          </w:rPr>
          <w:t>п. 3.6</w:t>
        </w:r>
      </w:hyperlink>
      <w:r w:rsidRPr="00CD1AFF">
        <w:rPr>
          <w:color w:val="000000"/>
        </w:rPr>
        <w:t xml:space="preserve">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3.8. В ответе по результатам рассмотрения жалобы указываются: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а)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в) фамилия, имя, отчество (при наличии) или наименование заявителя;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г) основания для принятия решения по жалобе;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д) принятое по жалобе решение;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е)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ж) сведения о порядке обжалования принятого по жалобе решения.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3.9.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3.10. Основания для отказа в удовлетворении жалобы: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в) наличие решения по жалобе, принятого ранее в отношении того же заявителя и по тому же предмету жалобы.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3.11. Администрация Табунского района вправе оставить жалобу без ответа в следующих случаях: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D1AFF">
        <w:rPr>
          <w:color w:val="000000"/>
        </w:rPr>
        <w:t>3.12.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C1179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outlineLvl w:val="1"/>
        <w:rPr>
          <w:color w:val="000000"/>
        </w:rPr>
      </w:pPr>
      <w:bookmarkStart w:id="10" w:name="Par305"/>
      <w:bookmarkEnd w:id="10"/>
      <w:r w:rsidRPr="00CD1AFF">
        <w:rPr>
          <w:color w:val="000000"/>
        </w:rPr>
        <w:lastRenderedPageBreak/>
        <w:t>Приложение 1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D1AFF">
        <w:rPr>
          <w:color w:val="000000"/>
        </w:rPr>
        <w:t>к Административному регламенту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D1AFF">
        <w:rPr>
          <w:color w:val="000000"/>
        </w:rPr>
        <w:t>по предоставлению муниципальной услуги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rPr>
          <w:bCs/>
          <w:color w:val="000000"/>
        </w:rPr>
      </w:pPr>
      <w:r w:rsidRPr="00CD1AFF">
        <w:rPr>
          <w:color w:val="000000"/>
        </w:rPr>
        <w:t>"</w:t>
      </w:r>
      <w:r w:rsidRPr="00CD1AFF">
        <w:rPr>
          <w:bCs/>
          <w:color w:val="000000"/>
        </w:rPr>
        <w:t xml:space="preserve"> Осуществление передачи жилого помещения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D1AFF">
        <w:rPr>
          <w:bCs/>
          <w:color w:val="000000"/>
        </w:rPr>
        <w:t xml:space="preserve"> в собственность граждан</w:t>
      </w:r>
      <w:r w:rsidRPr="00CD1AFF">
        <w:rPr>
          <w:color w:val="000000"/>
        </w:rPr>
        <w:t xml:space="preserve"> "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bookmarkStart w:id="11" w:name="Par312"/>
      <w:bookmarkEnd w:id="11"/>
      <w:r w:rsidRPr="00CD1AFF">
        <w:rPr>
          <w:color w:val="000000"/>
        </w:rPr>
        <w:t>ИНФОРМАЦИЯ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ОБ ОРГАНЕ МЕСТНОГО САМОУПРАВЛЕНИЯ,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ПРЕДОСТАВЛЯЮЩЕМ МУНИЦИПАЛЬНУЮ УСЛУГУ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140"/>
      </w:tblGrid>
      <w:tr w:rsidR="00CC1179" w:rsidRPr="00CD1AFF" w:rsidTr="00C8759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ab/>
              <w:t>Наименование органа местного самоуправления, предоставляющего муниципальную услугу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Администрация Табунского района</w:t>
            </w:r>
          </w:p>
        </w:tc>
      </w:tr>
      <w:tr w:rsidR="00CC1179" w:rsidRPr="00CD1AFF" w:rsidTr="00C8759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Комитет по экономике и управлению муниципальным имуществом</w:t>
            </w:r>
          </w:p>
        </w:tc>
      </w:tr>
      <w:tr w:rsidR="00CC1179" w:rsidRPr="00CD1AFF" w:rsidTr="00C8759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bCs/>
                <w:color w:val="000000"/>
              </w:rPr>
              <w:t>Осуществление передачи жилого помещения в собственность граждан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 xml:space="preserve">Главный специалист </w:t>
            </w:r>
            <w:proofErr w:type="spellStart"/>
            <w:r w:rsidRPr="00CD1AFF">
              <w:rPr>
                <w:color w:val="000000"/>
              </w:rPr>
              <w:t>Запорощенко</w:t>
            </w:r>
            <w:proofErr w:type="spellEnd"/>
            <w:r w:rsidRPr="00CD1AFF">
              <w:rPr>
                <w:color w:val="000000"/>
              </w:rPr>
              <w:t xml:space="preserve"> И.В.</w:t>
            </w:r>
          </w:p>
        </w:tc>
      </w:tr>
      <w:tr w:rsidR="00CC1179" w:rsidRPr="00CD1AFF" w:rsidTr="00C8759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Место нахождения и почтовый адрес комитета по экономике и управлению муниципальным имуществом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 xml:space="preserve">658860, Алтайский край, Табунский район, с. Табуны, ул. Ленина, 15, </w:t>
            </w:r>
            <w:proofErr w:type="spellStart"/>
            <w:r w:rsidRPr="00CD1AFF">
              <w:rPr>
                <w:color w:val="000000"/>
              </w:rPr>
              <w:t>каб</w:t>
            </w:r>
            <w:proofErr w:type="spellEnd"/>
            <w:r w:rsidRPr="00CD1AFF">
              <w:rPr>
                <w:color w:val="000000"/>
              </w:rPr>
              <w:t>. 14</w:t>
            </w:r>
          </w:p>
        </w:tc>
      </w:tr>
      <w:tr w:rsidR="00CC1179" w:rsidRPr="00CD1AFF" w:rsidTr="00C8759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График работы комитета по экономике и управлению муниципальным имуществом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понедельник, вторник, среда, четверг, пятница с 9-00 до 17-00, обед 13.00 до 14.00</w:t>
            </w:r>
          </w:p>
        </w:tc>
      </w:tr>
      <w:tr w:rsidR="00CC1179" w:rsidRPr="00CD1AFF" w:rsidTr="00C8759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Телефон, адрес электронной почты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(3867) 22910</w:t>
            </w:r>
          </w:p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val="en-US"/>
              </w:rPr>
            </w:pPr>
            <w:proofErr w:type="spellStart"/>
            <w:r w:rsidRPr="00CD1AFF">
              <w:rPr>
                <w:color w:val="000000"/>
              </w:rPr>
              <w:t>adm</w:t>
            </w:r>
            <w:proofErr w:type="spellEnd"/>
            <w:r w:rsidRPr="00CD1AFF">
              <w:rPr>
                <w:color w:val="000000"/>
                <w:lang w:val="en-US"/>
              </w:rPr>
              <w:t>tabrn@mail.ru</w:t>
            </w:r>
          </w:p>
        </w:tc>
      </w:tr>
      <w:tr w:rsidR="00CC1179" w:rsidRPr="00CD1AFF" w:rsidTr="00C8759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D1AFF">
              <w:rPr>
                <w:color w:val="000000"/>
              </w:rPr>
              <w:t>Адрес официального сайта органа местного самоуправления, предоставляющего муниципальную услугу (в случае отсутствия - адрес официального сайта муниципального образования)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179" w:rsidRPr="00CD1AFF" w:rsidRDefault="00CC1179" w:rsidP="00FE462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CD1AFF">
              <w:rPr>
                <w:color w:val="000000"/>
              </w:rPr>
              <w:t>www</w:t>
            </w:r>
            <w:proofErr w:type="spellEnd"/>
            <w:r w:rsidRPr="00CD1AFF">
              <w:rPr>
                <w:color w:val="000000"/>
              </w:rPr>
              <w:t>.</w:t>
            </w:r>
            <w:proofErr w:type="spellStart"/>
            <w:r w:rsidRPr="00CD1AFF">
              <w:rPr>
                <w:color w:val="000000"/>
                <w:lang w:val="en-US"/>
              </w:rPr>
              <w:t>admtabrn</w:t>
            </w:r>
            <w:proofErr w:type="spellEnd"/>
            <w:r w:rsidRPr="00CD1AFF">
              <w:rPr>
                <w:color w:val="000000"/>
              </w:rPr>
              <w:t>.</w:t>
            </w:r>
            <w:proofErr w:type="spellStart"/>
            <w:r w:rsidRPr="00CD1AFF">
              <w:rPr>
                <w:color w:val="000000"/>
              </w:rPr>
              <w:t>ru</w:t>
            </w:r>
            <w:proofErr w:type="spellEnd"/>
          </w:p>
        </w:tc>
      </w:tr>
    </w:tbl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2" w:name="Par341"/>
      <w:bookmarkEnd w:id="12"/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CC1179" w:rsidRDefault="00CC1179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87594" w:rsidRPr="00C87594" w:rsidRDefault="00C87594" w:rsidP="00CC117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outlineLvl w:val="1"/>
        <w:rPr>
          <w:color w:val="000000"/>
        </w:rPr>
      </w:pPr>
      <w:bookmarkStart w:id="13" w:name="Par370"/>
      <w:bookmarkEnd w:id="13"/>
      <w:r w:rsidRPr="00CD1AFF">
        <w:rPr>
          <w:color w:val="000000"/>
        </w:rPr>
        <w:lastRenderedPageBreak/>
        <w:t>Приложение 2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D1AFF">
        <w:rPr>
          <w:color w:val="000000"/>
        </w:rPr>
        <w:t>к Административному регламенту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D1AFF">
        <w:rPr>
          <w:color w:val="000000"/>
        </w:rPr>
        <w:t>по предоставлению муниципальной услуги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rPr>
          <w:bCs/>
          <w:color w:val="000000"/>
        </w:rPr>
      </w:pPr>
      <w:r w:rsidRPr="00CD1AFF">
        <w:rPr>
          <w:color w:val="000000"/>
        </w:rPr>
        <w:t>"</w:t>
      </w:r>
      <w:r w:rsidRPr="00CD1AFF">
        <w:rPr>
          <w:bCs/>
          <w:color w:val="000000"/>
        </w:rPr>
        <w:t xml:space="preserve"> Осуществление передачи жилого помещения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D1AFF">
        <w:rPr>
          <w:bCs/>
          <w:color w:val="000000"/>
        </w:rPr>
        <w:t xml:space="preserve"> в собственность граждан</w:t>
      </w:r>
      <w:r w:rsidRPr="00CD1AFF">
        <w:rPr>
          <w:color w:val="000000"/>
        </w:rPr>
        <w:t xml:space="preserve"> "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ФОРМА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ЗАЯВЛЕНИЯ О ПЕРЕДАЧЕ В СОБСТВЕННОСТЬ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CD1AFF">
        <w:rPr>
          <w:color w:val="000000"/>
        </w:rPr>
        <w:t>ГРАЖДАН ЖИЛОГО ПОМЕЩЕНИЯ В ПОРЯДКЕ ПРИВАТИЗАЦИИ</w:t>
      </w:r>
    </w:p>
    <w:p w:rsidR="00CC1179" w:rsidRPr="00CD1AFF" w:rsidRDefault="00CC1179" w:rsidP="00CC117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CC1179" w:rsidRPr="00CD1AFF" w:rsidRDefault="00CC1179" w:rsidP="00CC1179">
      <w:pPr>
        <w:jc w:val="right"/>
      </w:pPr>
      <w:r w:rsidRPr="00CD1AFF">
        <w:t xml:space="preserve">Главе администрации  района </w:t>
      </w:r>
      <w:r w:rsidRPr="00CD1AFF">
        <w:tab/>
      </w:r>
    </w:p>
    <w:p w:rsidR="00CC1179" w:rsidRPr="00CD1AFF" w:rsidRDefault="00CC1179" w:rsidP="00CC1179">
      <w:pPr>
        <w:ind w:left="6372" w:firstLine="708"/>
        <w:jc w:val="right"/>
      </w:pPr>
      <w:r w:rsidRPr="00CD1AFF">
        <w:t>Швыдкому В.С.</w:t>
      </w:r>
      <w:r w:rsidRPr="00CD1AFF">
        <w:tab/>
      </w:r>
    </w:p>
    <w:p w:rsidR="00CC1179" w:rsidRPr="00CD1AFF" w:rsidRDefault="00CC1179" w:rsidP="00CC1179">
      <w:pPr>
        <w:jc w:val="both"/>
      </w:pPr>
      <w:r w:rsidRPr="00CD1AFF">
        <w:tab/>
        <w:t>Прошу приватизировать квартиру по адресу: ______________________________________________</w:t>
      </w:r>
    </w:p>
    <w:p w:rsidR="00CC1179" w:rsidRPr="00CD1AFF" w:rsidRDefault="00CC1179" w:rsidP="00CC1179">
      <w:pPr>
        <w:jc w:val="both"/>
      </w:pPr>
      <w:r w:rsidRPr="00CD1AFF">
        <w:t>Ответственный квартиросъемщик:</w:t>
      </w:r>
      <w:r w:rsidRPr="00CD1AFF">
        <w:tab/>
        <w:t>_______________________________________</w:t>
      </w:r>
    </w:p>
    <w:p w:rsidR="00CC1179" w:rsidRPr="00CD1AFF" w:rsidRDefault="00CC1179" w:rsidP="00CC1179">
      <w:pPr>
        <w:jc w:val="both"/>
      </w:pPr>
      <w:r w:rsidRPr="00CD1AFF">
        <w:t>Состав семьи: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8"/>
        <w:gridCol w:w="2332"/>
        <w:gridCol w:w="8"/>
        <w:gridCol w:w="2924"/>
        <w:gridCol w:w="8"/>
        <w:gridCol w:w="2280"/>
        <w:gridCol w:w="8"/>
        <w:gridCol w:w="1646"/>
      </w:tblGrid>
      <w:tr w:rsidR="00CC1179" w:rsidRPr="00CD1AFF" w:rsidTr="00FE4623">
        <w:tc>
          <w:tcPr>
            <w:tcW w:w="682" w:type="dxa"/>
            <w:gridSpan w:val="2"/>
            <w:tcBorders>
              <w:bottom w:val="single" w:sz="4" w:space="0" w:color="auto"/>
            </w:tcBorders>
            <w:vAlign w:val="center"/>
          </w:tcPr>
          <w:p w:rsidR="00CC1179" w:rsidRPr="00CD1AFF" w:rsidRDefault="00CC1179" w:rsidP="00FE4623">
            <w:pPr>
              <w:jc w:val="center"/>
            </w:pPr>
            <w:r w:rsidRPr="00CD1AFF">
              <w:t>№ п/п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vAlign w:val="center"/>
          </w:tcPr>
          <w:p w:rsidR="00CC1179" w:rsidRPr="00CD1AFF" w:rsidRDefault="00CC1179" w:rsidP="00FE4623">
            <w:pPr>
              <w:jc w:val="center"/>
            </w:pPr>
            <w:r w:rsidRPr="00CD1AFF">
              <w:t>Родственные отношения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:rsidR="00CC1179" w:rsidRPr="00CD1AFF" w:rsidRDefault="00CC1179" w:rsidP="00FE4623">
            <w:pPr>
              <w:jc w:val="center"/>
            </w:pPr>
            <w:r w:rsidRPr="00CD1AFF">
              <w:t>Фамилия, имя, отчество, данные паспорта</w:t>
            </w:r>
          </w:p>
        </w:tc>
        <w:tc>
          <w:tcPr>
            <w:tcW w:w="2296" w:type="dxa"/>
            <w:gridSpan w:val="3"/>
            <w:tcBorders>
              <w:bottom w:val="single" w:sz="4" w:space="0" w:color="auto"/>
            </w:tcBorders>
            <w:vAlign w:val="center"/>
          </w:tcPr>
          <w:p w:rsidR="00CC1179" w:rsidRPr="00CD1AFF" w:rsidRDefault="00CC1179" w:rsidP="00FE4623">
            <w:pPr>
              <w:jc w:val="center"/>
            </w:pPr>
            <w:r w:rsidRPr="00CD1AFF">
              <w:t>Место работы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:rsidR="00CC1179" w:rsidRPr="00CD1AFF" w:rsidRDefault="00CC1179" w:rsidP="00FE4623">
            <w:pPr>
              <w:jc w:val="center"/>
            </w:pPr>
            <w:r w:rsidRPr="00CD1AFF">
              <w:t>Согласен на приватизацию (подпись)</w:t>
            </w:r>
          </w:p>
        </w:tc>
      </w:tr>
      <w:tr w:rsidR="00CC1179" w:rsidRPr="00CD1AFF" w:rsidTr="00FE4623">
        <w:trPr>
          <w:trHeight w:val="9525"/>
        </w:trPr>
        <w:tc>
          <w:tcPr>
            <w:tcW w:w="674" w:type="dxa"/>
            <w:tcBorders>
              <w:bottom w:val="nil"/>
            </w:tcBorders>
          </w:tcPr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  <w:p w:rsidR="00CC1179" w:rsidRPr="00CD1AFF" w:rsidRDefault="00CC1179" w:rsidP="00FE4623">
            <w:pPr>
              <w:ind w:left="108"/>
              <w:jc w:val="both"/>
              <w:rPr>
                <w:sz w:val="26"/>
              </w:rPr>
            </w:pPr>
          </w:p>
        </w:tc>
        <w:tc>
          <w:tcPr>
            <w:tcW w:w="2340" w:type="dxa"/>
            <w:gridSpan w:val="2"/>
            <w:tcBorders>
              <w:bottom w:val="nil"/>
            </w:tcBorders>
          </w:tcPr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jc w:val="both"/>
              <w:rPr>
                <w:sz w:val="26"/>
              </w:rPr>
            </w:pPr>
          </w:p>
        </w:tc>
        <w:tc>
          <w:tcPr>
            <w:tcW w:w="2940" w:type="dxa"/>
            <w:gridSpan w:val="3"/>
            <w:tcBorders>
              <w:bottom w:val="nil"/>
            </w:tcBorders>
          </w:tcPr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jc w:val="both"/>
              <w:rPr>
                <w:sz w:val="26"/>
              </w:rPr>
            </w:pPr>
          </w:p>
        </w:tc>
        <w:tc>
          <w:tcPr>
            <w:tcW w:w="2280" w:type="dxa"/>
            <w:tcBorders>
              <w:bottom w:val="nil"/>
            </w:tcBorders>
          </w:tcPr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jc w:val="both"/>
              <w:rPr>
                <w:sz w:val="26"/>
              </w:rPr>
            </w:pPr>
          </w:p>
        </w:tc>
        <w:tc>
          <w:tcPr>
            <w:tcW w:w="1654" w:type="dxa"/>
            <w:gridSpan w:val="2"/>
            <w:tcBorders>
              <w:bottom w:val="nil"/>
            </w:tcBorders>
          </w:tcPr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rPr>
                <w:sz w:val="26"/>
              </w:rPr>
            </w:pPr>
          </w:p>
          <w:p w:rsidR="00CC1179" w:rsidRPr="00CD1AFF" w:rsidRDefault="00CC1179" w:rsidP="00FE4623">
            <w:pPr>
              <w:jc w:val="both"/>
              <w:rPr>
                <w:sz w:val="26"/>
              </w:rPr>
            </w:pPr>
          </w:p>
        </w:tc>
      </w:tr>
    </w:tbl>
    <w:p w:rsidR="00CC1179" w:rsidRPr="00CD1AFF" w:rsidRDefault="00CC1179" w:rsidP="00CC1179">
      <w:pPr>
        <w:ind w:left="-567"/>
        <w:jc w:val="both"/>
        <w:rPr>
          <w:sz w:val="18"/>
          <w:szCs w:val="18"/>
        </w:rPr>
      </w:pPr>
      <w:r w:rsidRPr="00CD1AFF">
        <w:rPr>
          <w:sz w:val="18"/>
          <w:szCs w:val="18"/>
        </w:rPr>
        <w:t>Ответственность за подлинность предоставленных документов и достоверность сведений несет заявитель.</w:t>
      </w:r>
    </w:p>
    <w:p w:rsidR="00CC1179" w:rsidRPr="00CD1AFF" w:rsidRDefault="00CC1179" w:rsidP="00CC1179">
      <w:pPr>
        <w:ind w:left="-567"/>
        <w:jc w:val="both"/>
        <w:rPr>
          <w:sz w:val="18"/>
          <w:szCs w:val="18"/>
        </w:rPr>
      </w:pPr>
      <w:r w:rsidRPr="00CD1AFF">
        <w:rPr>
          <w:sz w:val="18"/>
          <w:szCs w:val="18"/>
        </w:rPr>
        <w:t>Я и члены моей семьи даем согласие на обработку моих персональных данных, данных несовершеннолетних детей и на проверку указанных в заявлении и предоставленных документах сведений.</w:t>
      </w:r>
    </w:p>
    <w:p w:rsidR="00CC1179" w:rsidRPr="00CD1AFF" w:rsidRDefault="00CC1179" w:rsidP="00CC1179">
      <w:pPr>
        <w:spacing w:line="360" w:lineRule="auto"/>
        <w:ind w:left="-567"/>
        <w:jc w:val="both"/>
        <w:rPr>
          <w:sz w:val="18"/>
          <w:szCs w:val="18"/>
        </w:rPr>
      </w:pPr>
      <w:r w:rsidRPr="00CD1AFF">
        <w:rPr>
          <w:sz w:val="18"/>
          <w:szCs w:val="18"/>
        </w:rPr>
        <w:t>Подпись ответственного квартиросъемщика:</w:t>
      </w:r>
    </w:p>
    <w:p w:rsidR="00CC1179" w:rsidRPr="00CD1AFF" w:rsidRDefault="00CC1179" w:rsidP="00CC1179">
      <w:pPr>
        <w:spacing w:line="360" w:lineRule="auto"/>
        <w:ind w:left="-567"/>
        <w:jc w:val="both"/>
        <w:rPr>
          <w:sz w:val="18"/>
          <w:szCs w:val="18"/>
        </w:rPr>
      </w:pPr>
      <w:r w:rsidRPr="00CD1AFF">
        <w:rPr>
          <w:sz w:val="18"/>
          <w:szCs w:val="18"/>
        </w:rPr>
        <w:lastRenderedPageBreak/>
        <w:t>Заявление принято «___»____________ 20__ г.</w:t>
      </w:r>
    </w:p>
    <w:p w:rsidR="00CC1179" w:rsidRPr="00CD1AFF" w:rsidRDefault="00CC1179" w:rsidP="00CC1179">
      <w:pPr>
        <w:spacing w:line="360" w:lineRule="auto"/>
        <w:ind w:left="-567"/>
        <w:jc w:val="both"/>
        <w:rPr>
          <w:sz w:val="18"/>
          <w:szCs w:val="18"/>
        </w:rPr>
      </w:pPr>
      <w:r w:rsidRPr="00CD1AFF">
        <w:rPr>
          <w:sz w:val="18"/>
          <w:szCs w:val="18"/>
        </w:rPr>
        <w:tab/>
        <w:t>Исполнитель:</w:t>
      </w:r>
    </w:p>
    <w:p w:rsidR="00CC1179" w:rsidRPr="00CD1AFF" w:rsidRDefault="00CC1179" w:rsidP="00CC1179">
      <w:pPr>
        <w:pStyle w:val="ConsPlusNonformat"/>
        <w:rPr>
          <w:rFonts w:ascii="Times New Roman" w:hAnsi="Times New Roman" w:cs="Times New Roman"/>
          <w:color w:val="000000"/>
          <w:sz w:val="18"/>
          <w:szCs w:val="18"/>
        </w:rPr>
      </w:pPr>
    </w:p>
    <w:p w:rsidR="00CC1179" w:rsidRDefault="00CC1179"/>
    <w:sectPr w:rsidR="00CC1179" w:rsidSect="00740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8D" w:rsidRDefault="00A0468D" w:rsidP="00CC1179">
      <w:r>
        <w:separator/>
      </w:r>
    </w:p>
  </w:endnote>
  <w:endnote w:type="continuationSeparator" w:id="0">
    <w:p w:rsidR="00A0468D" w:rsidRDefault="00A0468D" w:rsidP="00CC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8D" w:rsidRDefault="00A0468D" w:rsidP="00CC1179">
      <w:r>
        <w:separator/>
      </w:r>
    </w:p>
  </w:footnote>
  <w:footnote w:type="continuationSeparator" w:id="0">
    <w:p w:rsidR="00A0468D" w:rsidRDefault="00A0468D" w:rsidP="00CC1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64552"/>
    <w:multiLevelType w:val="hybridMultilevel"/>
    <w:tmpl w:val="D6A2A3A8"/>
    <w:lvl w:ilvl="0" w:tplc="B3320D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EB"/>
    <w:rsid w:val="00077A77"/>
    <w:rsid w:val="00250D43"/>
    <w:rsid w:val="002B2BA7"/>
    <w:rsid w:val="00364549"/>
    <w:rsid w:val="00392B96"/>
    <w:rsid w:val="00393D54"/>
    <w:rsid w:val="00450040"/>
    <w:rsid w:val="004F47FB"/>
    <w:rsid w:val="00505452"/>
    <w:rsid w:val="00555CEB"/>
    <w:rsid w:val="005C5963"/>
    <w:rsid w:val="006871C8"/>
    <w:rsid w:val="00704C8F"/>
    <w:rsid w:val="00734A25"/>
    <w:rsid w:val="0074035E"/>
    <w:rsid w:val="008E03CE"/>
    <w:rsid w:val="008F58AC"/>
    <w:rsid w:val="00A0468D"/>
    <w:rsid w:val="00A367D9"/>
    <w:rsid w:val="00AD6610"/>
    <w:rsid w:val="00AF2639"/>
    <w:rsid w:val="00BF69DE"/>
    <w:rsid w:val="00C710D7"/>
    <w:rsid w:val="00C87594"/>
    <w:rsid w:val="00CB7D38"/>
    <w:rsid w:val="00CC1179"/>
    <w:rsid w:val="00DE2C7F"/>
    <w:rsid w:val="00E90F33"/>
    <w:rsid w:val="00F04D3F"/>
    <w:rsid w:val="00FE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AF66C-E68A-42C1-9970-C67C1FAD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CEB"/>
    <w:rPr>
      <w:rFonts w:eastAsia="Times New Roman"/>
    </w:rPr>
  </w:style>
  <w:style w:type="paragraph" w:styleId="3">
    <w:name w:val="heading 3"/>
    <w:basedOn w:val="a"/>
    <w:next w:val="a"/>
    <w:link w:val="30"/>
    <w:qFormat/>
    <w:rsid w:val="00555CEB"/>
    <w:pPr>
      <w:keepNext/>
      <w:jc w:val="center"/>
      <w:outlineLvl w:val="2"/>
    </w:pPr>
    <w:rPr>
      <w:b/>
      <w:caps/>
      <w:spacing w:val="50"/>
      <w:sz w:val="3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555CEB"/>
    <w:rPr>
      <w:rFonts w:eastAsia="Times New Roman" w:cs="Times New Roman"/>
      <w:b/>
      <w:caps/>
      <w:spacing w:val="50"/>
      <w:sz w:val="30"/>
      <w:szCs w:val="20"/>
      <w:lang w:eastAsia="ru-RU"/>
    </w:rPr>
  </w:style>
  <w:style w:type="paragraph" w:styleId="a3">
    <w:name w:val="Subtitle"/>
    <w:basedOn w:val="a"/>
    <w:link w:val="a4"/>
    <w:qFormat/>
    <w:rsid w:val="00555CEB"/>
    <w:pPr>
      <w:jc w:val="center"/>
    </w:pPr>
    <w:rPr>
      <w:sz w:val="26"/>
      <w:lang w:val="x-none"/>
    </w:rPr>
  </w:style>
  <w:style w:type="character" w:customStyle="1" w:styleId="a4">
    <w:name w:val="Подзаголовок Знак"/>
    <w:link w:val="a3"/>
    <w:rsid w:val="00555CEB"/>
    <w:rPr>
      <w:rFonts w:eastAsia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uiPriority w:val="99"/>
    <w:rsid w:val="00CC11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uiPriority w:val="99"/>
    <w:semiHidden/>
    <w:unhideWhenUsed/>
    <w:rsid w:val="00CC11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CC1179"/>
    <w:rPr>
      <w:rFonts w:eastAsia="Times New Roman"/>
    </w:rPr>
  </w:style>
  <w:style w:type="paragraph" w:styleId="a7">
    <w:name w:val="footer"/>
    <w:basedOn w:val="a"/>
    <w:link w:val="a8"/>
    <w:uiPriority w:val="99"/>
    <w:semiHidden/>
    <w:unhideWhenUsed/>
    <w:rsid w:val="00CC11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C1179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414C376F711F854124259286A9B1E1595659429804F56D0B4172LDx7H" TargetMode="External"/><Relationship Id="rId13" Type="http://schemas.openxmlformats.org/officeDocument/2006/relationships/hyperlink" Target="consultantplus://offline/ref=C0414C376F711F854124259286A9B1E15A5858479657A26F5A147CD296D3E35EE0796815102195E8L4x9H" TargetMode="External"/><Relationship Id="rId18" Type="http://schemas.openxmlformats.org/officeDocument/2006/relationships/hyperlink" Target="consultantplus://offline/ref=C0414C376F711F854124259286A9B1E15A585C409750A26F5A147CD296LDx3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0414C376F711F854124259286A9B1E15A585D4E9556A26F5A147CD296LDx3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0414C376F711F854124259286A9B1E15A585D4E9556A26F5A147CD296LDx3H" TargetMode="External"/><Relationship Id="rId17" Type="http://schemas.openxmlformats.org/officeDocument/2006/relationships/hyperlink" Target="consultantplus://offline/ref=C0414C376F711F854124259286A9B1E1595659429804F56D0B4172LDx7H" TargetMode="External"/><Relationship Id="rId25" Type="http://schemas.openxmlformats.org/officeDocument/2006/relationships/hyperlink" Target="consultantplus://offline/ref=C0414C376F711F854124259286A9B1E15A5858479657A26F5A147CD296D3E35EE0796810L1x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414C376F711F8541243B9F90C5EFED5D55004A9050AE39054B278FC1DAE909A7363157542C94E14D177DL6x5H" TargetMode="External"/><Relationship Id="rId20" Type="http://schemas.openxmlformats.org/officeDocument/2006/relationships/hyperlink" Target="consultantplus://offline/ref=C0414C376F711F854124259286A9B1E15A58574F9256A26F5A147CD296LDx3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0414C376F711F854124259286A9B1E15A58574F9256A26F5A147CD296LDx3H" TargetMode="External"/><Relationship Id="rId24" Type="http://schemas.openxmlformats.org/officeDocument/2006/relationships/hyperlink" Target="consultantplus://offline/ref=C0414C376F711F8541243B9F90C5EFED5D55004A9652AB3F054B278FC1DAE909LAx7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0414C376F711F8541243B9F90C5EFED5D55004A9652AB3F054B278FC1DAE909LAx7H" TargetMode="External"/><Relationship Id="rId23" Type="http://schemas.openxmlformats.org/officeDocument/2006/relationships/hyperlink" Target="consultantplus://offline/ref=C0414C376F711F854124259286A9B1E15A5D58419351A26F5A147CD296D3E35EE0796815102195E3L4xBH" TargetMode="External"/><Relationship Id="rId10" Type="http://schemas.openxmlformats.org/officeDocument/2006/relationships/hyperlink" Target="consultantplus://offline/ref=C0414C376F711F854124259286A9B1E15A5858469754A26F5A147CD296LDx3H" TargetMode="External"/><Relationship Id="rId19" Type="http://schemas.openxmlformats.org/officeDocument/2006/relationships/hyperlink" Target="consultantplus://offline/ref=C0414C376F711F854124259286A9B1E15A5858469754A26F5A147CD296LDx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414C376F711F854124259286A9B1E15A585C409750A26F5A147CD296LDx3H" TargetMode="External"/><Relationship Id="rId14" Type="http://schemas.openxmlformats.org/officeDocument/2006/relationships/hyperlink" Target="consultantplus://offline/ref=C0414C376F711F854124259286A9B1E15A5D58419351A26F5A147CD296D3E35EE0796815102195E3L4xBH" TargetMode="External"/><Relationship Id="rId22" Type="http://schemas.openxmlformats.org/officeDocument/2006/relationships/hyperlink" Target="consultantplus://offline/ref=C0414C376F711F854124259286A9B1E15A5858479657A26F5A147CD296D3E35EE0796815102195E8L4x9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F6960-4DD5-4230-8CD4-D1323C30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3873</Words>
  <Characters>22079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Комитет по экономике и управлению мун. имуществом</Company>
  <LinksUpToDate>false</LinksUpToDate>
  <CharactersWithSpaces>25901</CharactersWithSpaces>
  <SharedDoc>false</SharedDoc>
  <HLinks>
    <vt:vector size="144" baseType="variant">
      <vt:variant>
        <vt:i4>6684725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6684778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consultantplus://offline/ref=C0414C376F711F854124259286A9B1E15A5858479657A26F5A147CD296D3E35EE0796810L1x3H</vt:lpwstr>
      </vt:variant>
      <vt:variant>
        <vt:lpwstr/>
      </vt:variant>
      <vt:variant>
        <vt:i4>5832706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Par87</vt:lpwstr>
      </vt:variant>
      <vt:variant>
        <vt:i4>6750266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Par385</vt:lpwstr>
      </vt:variant>
      <vt:variant>
        <vt:i4>3145782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consultantplus://offline/ref=C0414C376F711F8541243B9F90C5EFED5D55004A9652AB3F054B278FC1DAE909LAx7H</vt:lpwstr>
      </vt:variant>
      <vt:variant>
        <vt:lpwstr/>
      </vt:variant>
      <vt:variant>
        <vt:i4>3735653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consultantplus://offline/ref=C0414C376F711F854124259286A9B1E15A5D58419351A26F5A147CD296D3E35EE0796815102195E3L4xBH</vt:lpwstr>
      </vt:variant>
      <vt:variant>
        <vt:lpwstr/>
      </vt:variant>
      <vt:variant>
        <vt:i4>3735660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consultantplus://offline/ref=C0414C376F711F854124259286A9B1E15A5858479657A26F5A147CD296D3E35EE0796815102195E8L4x9H</vt:lpwstr>
      </vt:variant>
      <vt:variant>
        <vt:lpwstr/>
      </vt:variant>
      <vt:variant>
        <vt:i4>458839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consultantplus://offline/ref=C0414C376F711F854124259286A9B1E15A585D4E9556A26F5A147CD296LDx3H</vt:lpwstr>
      </vt:variant>
      <vt:variant>
        <vt:lpwstr/>
      </vt:variant>
      <vt:variant>
        <vt:i4>458752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consultantplus://offline/ref=C0414C376F711F854124259286A9B1E15A58574F9256A26F5A147CD296LDx3H</vt:lpwstr>
      </vt:variant>
      <vt:variant>
        <vt:lpwstr/>
      </vt:variant>
      <vt:variant>
        <vt:i4>458840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consultantplus://offline/ref=C0414C376F711F854124259286A9B1E15A5858469754A26F5A147CD296LDx3H</vt:lpwstr>
      </vt:variant>
      <vt:variant>
        <vt:lpwstr/>
      </vt:variant>
      <vt:variant>
        <vt:i4>458753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consultantplus://offline/ref=C0414C376F711F854124259286A9B1E15A585C409750A26F5A147CD296LDx3H</vt:lpwstr>
      </vt:variant>
      <vt:variant>
        <vt:lpwstr/>
      </vt:variant>
      <vt:variant>
        <vt:i4>5767254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consultantplus://offline/ref=C0414C376F711F854124259286A9B1E1595659429804F56D0B4172LDx7H</vt:lpwstr>
      </vt:variant>
      <vt:variant>
        <vt:lpwstr/>
      </vt:variant>
      <vt:variant>
        <vt:i4>852061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consultantplus://offline/ref=C0414C376F711F8541243B9F90C5EFED5D55004A9050AE39054B278FC1DAE909A7363157542C94E14D177DL6x5H</vt:lpwstr>
      </vt:variant>
      <vt:variant>
        <vt:lpwstr/>
      </vt:variant>
      <vt:variant>
        <vt:i4>6291507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Par312</vt:lpwstr>
      </vt:variant>
      <vt:variant>
        <vt:i4>6946870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Par348</vt:lpwstr>
      </vt:variant>
      <vt:variant>
        <vt:i4>6291507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Par312</vt:lpwstr>
      </vt:variant>
      <vt:variant>
        <vt:i4>3145782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consultantplus://offline/ref=C0414C376F711F8541243B9F90C5EFED5D55004A9652AB3F054B278FC1DAE909LAx7H</vt:lpwstr>
      </vt:variant>
      <vt:variant>
        <vt:lpwstr/>
      </vt:variant>
      <vt:variant>
        <vt:i4>3735653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consultantplus://offline/ref=C0414C376F711F854124259286A9B1E15A5D58419351A26F5A147CD296D3E35EE0796815102195E3L4xBH</vt:lpwstr>
      </vt:variant>
      <vt:variant>
        <vt:lpwstr/>
      </vt:variant>
      <vt:variant>
        <vt:i4>3735660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consultantplus://offline/ref=C0414C376F711F854124259286A9B1E15A5858479657A26F5A147CD296D3E35EE0796815102195E8L4x9H</vt:lpwstr>
      </vt:variant>
      <vt:variant>
        <vt:lpwstr/>
      </vt:variant>
      <vt:variant>
        <vt:i4>458839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consultantplus://offline/ref=C0414C376F711F854124259286A9B1E15A585D4E9556A26F5A147CD296LDx3H</vt:lpwstr>
      </vt:variant>
      <vt:variant>
        <vt:lpwstr/>
      </vt:variant>
      <vt:variant>
        <vt:i4>458752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consultantplus://offline/ref=C0414C376F711F854124259286A9B1E15A58574F9256A26F5A147CD296LDx3H</vt:lpwstr>
      </vt:variant>
      <vt:variant>
        <vt:lpwstr/>
      </vt:variant>
      <vt:variant>
        <vt:i4>458840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consultantplus://offline/ref=C0414C376F711F854124259286A9B1E15A5858469754A26F5A147CD296LDx3H</vt:lpwstr>
      </vt:variant>
      <vt:variant>
        <vt:lpwstr/>
      </vt:variant>
      <vt:variant>
        <vt:i4>458753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consultantplus://offline/ref=C0414C376F711F854124259286A9B1E15A585C409750A26F5A147CD296LDx3H</vt:lpwstr>
      </vt:variant>
      <vt:variant>
        <vt:lpwstr/>
      </vt:variant>
      <vt:variant>
        <vt:i4>5767254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consultantplus://offline/ref=C0414C376F711F854124259286A9B1E1595659429804F56D0B4172LDx7H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Дмитрий</dc:creator>
  <cp:keywords/>
  <cp:lastModifiedBy>Евгений</cp:lastModifiedBy>
  <cp:revision>2</cp:revision>
  <cp:lastPrinted>2015-02-18T09:30:00Z</cp:lastPrinted>
  <dcterms:created xsi:type="dcterms:W3CDTF">2016-02-04T08:06:00Z</dcterms:created>
  <dcterms:modified xsi:type="dcterms:W3CDTF">2016-02-04T08:06:00Z</dcterms:modified>
</cp:coreProperties>
</file>